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19929" w14:textId="3B02E0A6" w:rsidR="000F7AFE" w:rsidRPr="007D0F27" w:rsidRDefault="000F7AFE" w:rsidP="000F7AFE">
      <w:pPr>
        <w:spacing w:before="0" w:after="0"/>
        <w:rPr>
          <w:rFonts w:cs="Arial"/>
          <w:b/>
          <w:color w:val="000000"/>
          <w:sz w:val="28"/>
          <w:szCs w:val="28"/>
          <w:lang w:val="de-DE"/>
        </w:rPr>
      </w:pPr>
      <w:r w:rsidRPr="007D0F27">
        <w:rPr>
          <w:rFonts w:cs="Arial"/>
          <w:b/>
          <w:color w:val="000000"/>
          <w:sz w:val="28"/>
          <w:szCs w:val="28"/>
          <w:lang w:val="de-DE"/>
        </w:rPr>
        <w:t>3GPP TSG RAN WG1 #</w:t>
      </w:r>
      <w:r w:rsidR="004D080C">
        <w:rPr>
          <w:rFonts w:cs="Arial"/>
          <w:b/>
          <w:color w:val="000000"/>
          <w:sz w:val="28"/>
          <w:szCs w:val="28"/>
          <w:lang w:val="de-DE"/>
        </w:rPr>
        <w:t>114bis</w:t>
      </w:r>
      <w:r w:rsidRPr="007D0F27">
        <w:rPr>
          <w:rFonts w:cs="Arial"/>
          <w:b/>
          <w:color w:val="000000"/>
          <w:sz w:val="28"/>
          <w:szCs w:val="28"/>
          <w:lang w:val="de-DE"/>
        </w:rPr>
        <w:tab/>
        <w:t xml:space="preserve">                                   </w:t>
      </w:r>
      <w:r w:rsidRPr="007D0F27">
        <w:rPr>
          <w:rFonts w:cs="Arial"/>
          <w:b/>
          <w:color w:val="000000"/>
          <w:sz w:val="28"/>
          <w:szCs w:val="28"/>
          <w:lang w:val="de-DE"/>
        </w:rPr>
        <w:tab/>
      </w:r>
      <w:r w:rsidRPr="007D0F27">
        <w:rPr>
          <w:rFonts w:cs="Arial"/>
          <w:b/>
          <w:color w:val="000000"/>
          <w:sz w:val="28"/>
          <w:szCs w:val="28"/>
          <w:lang w:val="de-DE"/>
        </w:rPr>
        <w:tab/>
      </w:r>
      <w:r w:rsidRPr="007D0F27">
        <w:rPr>
          <w:rFonts w:cs="Arial"/>
          <w:b/>
          <w:color w:val="000000"/>
          <w:sz w:val="28"/>
          <w:szCs w:val="28"/>
          <w:lang w:val="de-DE"/>
        </w:rPr>
        <w:tab/>
      </w:r>
      <w:r w:rsidRPr="007D0F27">
        <w:rPr>
          <w:rFonts w:cs="Arial"/>
          <w:b/>
          <w:color w:val="000000"/>
          <w:sz w:val="28"/>
          <w:szCs w:val="28"/>
          <w:lang w:val="de-DE"/>
        </w:rPr>
        <w:tab/>
      </w:r>
      <w:r w:rsidRPr="007D0F27">
        <w:rPr>
          <w:rFonts w:cs="Arial"/>
          <w:b/>
          <w:color w:val="000000"/>
          <w:sz w:val="28"/>
          <w:szCs w:val="28"/>
          <w:lang w:val="de-DE"/>
        </w:rPr>
        <w:tab/>
        <w:t xml:space="preserve">       </w:t>
      </w:r>
      <w:r w:rsidRPr="007D0F27">
        <w:rPr>
          <w:rFonts w:cs="Arial"/>
          <w:b/>
          <w:color w:val="000000"/>
          <w:sz w:val="28"/>
          <w:szCs w:val="28"/>
          <w:lang w:val="de-DE"/>
        </w:rPr>
        <w:tab/>
      </w:r>
      <w:r w:rsidRPr="007D0F27">
        <w:rPr>
          <w:rFonts w:cs="Arial"/>
          <w:b/>
          <w:color w:val="000000"/>
          <w:sz w:val="28"/>
          <w:szCs w:val="28"/>
          <w:lang w:val="de-DE"/>
        </w:rPr>
        <w:tab/>
      </w:r>
      <w:r w:rsidRPr="007D0F27">
        <w:rPr>
          <w:rFonts w:cs="Arial"/>
          <w:b/>
          <w:color w:val="000000"/>
          <w:sz w:val="28"/>
          <w:szCs w:val="28"/>
          <w:lang w:val="de-DE"/>
        </w:rPr>
        <w:tab/>
      </w:r>
      <w:r w:rsidRPr="007D0F27">
        <w:rPr>
          <w:rFonts w:cs="Arial"/>
          <w:b/>
          <w:color w:val="000000"/>
          <w:sz w:val="28"/>
          <w:szCs w:val="28"/>
          <w:lang w:val="de-DE"/>
        </w:rPr>
        <w:tab/>
      </w:r>
      <w:r w:rsidRPr="007D0F27">
        <w:rPr>
          <w:rFonts w:cs="Arial"/>
          <w:b/>
          <w:color w:val="000000"/>
          <w:sz w:val="28"/>
          <w:szCs w:val="28"/>
          <w:lang w:val="de-DE"/>
        </w:rPr>
        <w:tab/>
      </w:r>
      <w:r w:rsidRPr="007D0F27">
        <w:rPr>
          <w:rFonts w:cs="Arial"/>
          <w:b/>
          <w:color w:val="000000"/>
          <w:sz w:val="28"/>
          <w:szCs w:val="28"/>
          <w:lang w:val="de-DE"/>
        </w:rPr>
        <w:tab/>
      </w:r>
      <w:r w:rsidRPr="007D0F27">
        <w:rPr>
          <w:rFonts w:cs="Arial"/>
          <w:b/>
          <w:color w:val="000000"/>
          <w:sz w:val="28"/>
          <w:szCs w:val="28"/>
          <w:lang w:val="de-DE"/>
        </w:rPr>
        <w:tab/>
      </w:r>
      <w:r w:rsidRPr="007D0F27">
        <w:rPr>
          <w:rFonts w:cs="Arial"/>
          <w:b/>
          <w:color w:val="000000"/>
          <w:sz w:val="28"/>
          <w:szCs w:val="28"/>
          <w:lang w:val="de-DE"/>
        </w:rPr>
        <w:tab/>
      </w:r>
      <w:r w:rsidRPr="007D0F27">
        <w:rPr>
          <w:rFonts w:cs="Arial"/>
          <w:b/>
          <w:color w:val="000000"/>
          <w:sz w:val="28"/>
          <w:szCs w:val="28"/>
          <w:lang w:val="de-DE"/>
        </w:rPr>
        <w:tab/>
      </w:r>
      <w:r w:rsidRPr="007D0F27">
        <w:rPr>
          <w:rFonts w:cs="Arial"/>
          <w:b/>
          <w:color w:val="000000"/>
          <w:sz w:val="28"/>
          <w:szCs w:val="28"/>
          <w:lang w:val="de-DE"/>
        </w:rPr>
        <w:tab/>
      </w:r>
      <w:r w:rsidRPr="007D0F27">
        <w:rPr>
          <w:rFonts w:cs="Arial"/>
          <w:b/>
          <w:color w:val="000000"/>
          <w:sz w:val="28"/>
          <w:szCs w:val="28"/>
          <w:lang w:val="de-DE"/>
        </w:rPr>
        <w:tab/>
      </w:r>
      <w:r w:rsidRPr="007D0F27">
        <w:rPr>
          <w:rFonts w:cs="Arial"/>
          <w:b/>
          <w:color w:val="000000"/>
          <w:sz w:val="28"/>
          <w:szCs w:val="28"/>
          <w:lang w:val="de-DE"/>
        </w:rPr>
        <w:tab/>
        <w:t xml:space="preserve">                  </w:t>
      </w:r>
      <w:r w:rsidR="00981673">
        <w:rPr>
          <w:rFonts w:cs="Arial"/>
          <w:b/>
          <w:color w:val="000000"/>
          <w:sz w:val="28"/>
          <w:szCs w:val="28"/>
          <w:lang w:val="de-DE"/>
        </w:rPr>
        <w:t xml:space="preserve">         </w:t>
      </w:r>
      <w:r w:rsidRPr="00981673">
        <w:rPr>
          <w:rFonts w:cs="Arial"/>
          <w:b/>
          <w:color w:val="000000"/>
          <w:sz w:val="28"/>
          <w:szCs w:val="28"/>
          <w:lang w:val="de-DE"/>
        </w:rPr>
        <w:t>R1-</w:t>
      </w:r>
      <w:r w:rsidR="00981673" w:rsidRPr="00981673">
        <w:rPr>
          <w:rFonts w:cs="Arial"/>
          <w:b/>
          <w:color w:val="000000"/>
          <w:sz w:val="28"/>
          <w:szCs w:val="28"/>
          <w:lang w:val="de-DE"/>
        </w:rPr>
        <w:t>231007</w:t>
      </w:r>
      <w:r w:rsidR="00CE261C">
        <w:rPr>
          <w:rFonts w:cs="Arial"/>
          <w:b/>
          <w:color w:val="000000"/>
          <w:sz w:val="28"/>
          <w:szCs w:val="28"/>
          <w:lang w:val="de-DE"/>
        </w:rPr>
        <w:t>9</w:t>
      </w:r>
    </w:p>
    <w:p w14:paraId="398E168F" w14:textId="13FD7504" w:rsidR="00673CD6" w:rsidRDefault="000F7AFE" w:rsidP="000F7AFE">
      <w:pPr>
        <w:spacing w:before="0" w:after="0"/>
        <w:rPr>
          <w:rFonts w:cs="Arial"/>
          <w:b/>
          <w:color w:val="000000"/>
          <w:sz w:val="28"/>
          <w:szCs w:val="28"/>
        </w:rPr>
      </w:pPr>
      <w:r w:rsidRPr="007D0F27">
        <w:rPr>
          <w:rFonts w:cs="Arial"/>
          <w:b/>
          <w:color w:val="000000"/>
          <w:sz w:val="28"/>
          <w:szCs w:val="28"/>
        </w:rPr>
        <w:t>Xiamen, China, October 9</w:t>
      </w:r>
      <w:r w:rsidRPr="007D0F27">
        <w:rPr>
          <w:rFonts w:cs="Arial" w:hint="eastAsia"/>
          <w:b/>
          <w:color w:val="000000"/>
          <w:sz w:val="28"/>
          <w:szCs w:val="28"/>
          <w:vertAlign w:val="superscript"/>
        </w:rPr>
        <w:t>th</w:t>
      </w:r>
      <w:r>
        <w:rPr>
          <w:rFonts w:cs="Arial"/>
          <w:b/>
          <w:color w:val="000000"/>
          <w:sz w:val="28"/>
          <w:szCs w:val="28"/>
        </w:rPr>
        <w:t xml:space="preserve"> </w:t>
      </w:r>
      <w:r w:rsidRPr="007D0F27">
        <w:rPr>
          <w:rFonts w:cs="Arial"/>
          <w:b/>
          <w:color w:val="000000"/>
          <w:sz w:val="28"/>
          <w:szCs w:val="28"/>
        </w:rPr>
        <w:t xml:space="preserve">– </w:t>
      </w:r>
      <w:r w:rsidRPr="007D0F27">
        <w:rPr>
          <w:rFonts w:cs="Arial" w:hint="eastAsia"/>
          <w:b/>
          <w:color w:val="000000"/>
          <w:sz w:val="28"/>
          <w:szCs w:val="28"/>
        </w:rPr>
        <w:t>October</w:t>
      </w:r>
      <w:r w:rsidRPr="007D0F27">
        <w:rPr>
          <w:rFonts w:cs="Arial"/>
          <w:b/>
          <w:color w:val="000000"/>
          <w:sz w:val="28"/>
          <w:szCs w:val="28"/>
        </w:rPr>
        <w:t xml:space="preserve"> 13</w:t>
      </w:r>
      <w:r w:rsidRPr="007D0F27">
        <w:rPr>
          <w:rFonts w:cs="Arial"/>
          <w:b/>
          <w:color w:val="000000"/>
          <w:sz w:val="28"/>
          <w:szCs w:val="28"/>
          <w:vertAlign w:val="superscript"/>
        </w:rPr>
        <w:t>th</w:t>
      </w:r>
      <w:r w:rsidRPr="007D0F27">
        <w:rPr>
          <w:rFonts w:cs="Arial"/>
          <w:b/>
          <w:color w:val="000000"/>
          <w:sz w:val="28"/>
          <w:szCs w:val="28"/>
        </w:rPr>
        <w:t>, 2023</w:t>
      </w:r>
    </w:p>
    <w:p w14:paraId="1B043442" w14:textId="77777777" w:rsidR="00673CD6" w:rsidRDefault="00673CD6">
      <w:pPr>
        <w:snapToGrid w:val="0"/>
        <w:spacing w:after="0"/>
        <w:rPr>
          <w:rFonts w:cs="Arial"/>
          <w:b/>
          <w:color w:val="000000"/>
          <w:sz w:val="28"/>
          <w:szCs w:val="28"/>
        </w:rPr>
      </w:pPr>
    </w:p>
    <w:p w14:paraId="0B558652" w14:textId="6BF4CD99" w:rsidR="00673CD6" w:rsidRDefault="00662619">
      <w:pPr>
        <w:ind w:left="1800" w:hanging="1800"/>
        <w:rPr>
          <w:b/>
          <w:color w:val="000000"/>
          <w:sz w:val="24"/>
          <w:szCs w:val="24"/>
        </w:rPr>
      </w:pPr>
      <w:r>
        <w:rPr>
          <w:b/>
          <w:color w:val="000000"/>
          <w:sz w:val="24"/>
          <w:szCs w:val="24"/>
        </w:rPr>
        <w:t>Agenda Item:</w:t>
      </w:r>
      <w:r>
        <w:rPr>
          <w:b/>
          <w:color w:val="000000"/>
          <w:sz w:val="24"/>
          <w:szCs w:val="24"/>
        </w:rPr>
        <w:tab/>
      </w:r>
      <w:r w:rsidR="000F7AFE">
        <w:rPr>
          <w:b/>
          <w:color w:val="000000"/>
          <w:sz w:val="24"/>
          <w:szCs w:val="24"/>
        </w:rPr>
        <w:t>8</w:t>
      </w:r>
      <w:r>
        <w:rPr>
          <w:b/>
          <w:color w:val="000000"/>
          <w:sz w:val="24"/>
          <w:szCs w:val="24"/>
        </w:rPr>
        <w:t>.16.</w:t>
      </w:r>
      <w:r w:rsidR="00981673">
        <w:rPr>
          <w:b/>
          <w:color w:val="000000"/>
          <w:sz w:val="24"/>
          <w:szCs w:val="24"/>
        </w:rPr>
        <w:t>1</w:t>
      </w:r>
      <w:r w:rsidR="00CE261C">
        <w:rPr>
          <w:b/>
          <w:color w:val="000000"/>
          <w:sz w:val="24"/>
          <w:szCs w:val="24"/>
        </w:rPr>
        <w:t>5</w:t>
      </w:r>
    </w:p>
    <w:p w14:paraId="6B0EB00F" w14:textId="77777777" w:rsidR="00673CD6" w:rsidRDefault="00662619">
      <w:pPr>
        <w:ind w:left="1800" w:hanging="1800"/>
        <w:rPr>
          <w:b/>
          <w:color w:val="000000"/>
          <w:sz w:val="24"/>
          <w:szCs w:val="24"/>
        </w:rPr>
      </w:pPr>
      <w:r>
        <w:rPr>
          <w:b/>
          <w:color w:val="000000"/>
          <w:sz w:val="24"/>
          <w:szCs w:val="24"/>
        </w:rPr>
        <w:t>Source:</w:t>
      </w:r>
      <w:r>
        <w:rPr>
          <w:b/>
          <w:color w:val="000000"/>
          <w:sz w:val="24"/>
          <w:szCs w:val="24"/>
        </w:rPr>
        <w:tab/>
        <w:t>Moderator (AT&amp;T)</w:t>
      </w:r>
    </w:p>
    <w:p w14:paraId="2D851919" w14:textId="0FCE6209" w:rsidR="00673CD6" w:rsidRDefault="00662619">
      <w:pPr>
        <w:ind w:left="1800" w:hanging="1800"/>
        <w:rPr>
          <w:b/>
          <w:color w:val="000000"/>
          <w:sz w:val="24"/>
          <w:szCs w:val="24"/>
        </w:rPr>
      </w:pPr>
      <w:r>
        <w:rPr>
          <w:b/>
          <w:color w:val="000000"/>
          <w:sz w:val="24"/>
          <w:szCs w:val="24"/>
        </w:rPr>
        <w:t>Title:</w:t>
      </w:r>
      <w:r>
        <w:rPr>
          <w:b/>
          <w:color w:val="000000"/>
          <w:sz w:val="24"/>
          <w:szCs w:val="24"/>
        </w:rPr>
        <w:tab/>
        <w:t xml:space="preserve">Summary of UE features </w:t>
      </w:r>
      <w:r w:rsidR="00CE261C" w:rsidRPr="00CE261C">
        <w:rPr>
          <w:b/>
          <w:color w:val="000000"/>
          <w:sz w:val="24"/>
          <w:szCs w:val="24"/>
        </w:rPr>
        <w:t>for BWP without restriction</w:t>
      </w:r>
    </w:p>
    <w:p w14:paraId="6620B26A" w14:textId="77777777" w:rsidR="00673CD6" w:rsidRDefault="00662619">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0F6980A6" w14:textId="77777777" w:rsidR="00673CD6" w:rsidRDefault="00673CD6">
      <w:pPr>
        <w:ind w:left="1800" w:hanging="1800"/>
        <w:rPr>
          <w:b/>
          <w:color w:val="000000"/>
          <w:sz w:val="24"/>
          <w:szCs w:val="24"/>
        </w:rPr>
      </w:pPr>
    </w:p>
    <w:p w14:paraId="5D79289C" w14:textId="77777777" w:rsidR="00673CD6" w:rsidRDefault="00662619">
      <w:pPr>
        <w:pStyle w:val="Heading1"/>
        <w:numPr>
          <w:ilvl w:val="0"/>
          <w:numId w:val="8"/>
        </w:numPr>
        <w:jc w:val="both"/>
        <w:rPr>
          <w:color w:val="000000"/>
        </w:rPr>
      </w:pPr>
      <w:r>
        <w:rPr>
          <w:color w:val="000000"/>
        </w:rPr>
        <w:t>Introduction</w:t>
      </w:r>
    </w:p>
    <w:p w14:paraId="0C17CD61" w14:textId="304DC3EA" w:rsidR="00673CD6" w:rsidRDefault="00662619">
      <w:pPr>
        <w:pStyle w:val="maintext"/>
        <w:ind w:firstLineChars="90" w:firstLine="180"/>
        <w:rPr>
          <w:rFonts w:ascii="Calibri" w:hAnsi="Calibri" w:cs="Arial"/>
          <w:color w:val="000000"/>
        </w:rPr>
      </w:pPr>
      <w:r>
        <w:rPr>
          <w:rFonts w:ascii="Calibri" w:hAnsi="Calibri" w:cs="Arial"/>
          <w:color w:val="000000"/>
        </w:rPr>
        <w:t xml:space="preserve">This document presents the summary of email discussion </w:t>
      </w:r>
      <w:r w:rsidRPr="00F3552F">
        <w:rPr>
          <w:rFonts w:ascii="Calibri" w:hAnsi="Calibri" w:cs="Arial"/>
          <w:color w:val="000000"/>
        </w:rPr>
        <w:t>[</w:t>
      </w:r>
      <w:r w:rsidR="004D080C" w:rsidRPr="00F3552F">
        <w:rPr>
          <w:rFonts w:ascii="Calibri" w:hAnsi="Calibri" w:cs="Arial"/>
          <w:color w:val="000000"/>
        </w:rPr>
        <w:t>114bis</w:t>
      </w:r>
      <w:r w:rsidRPr="00F3552F">
        <w:rPr>
          <w:rFonts w:ascii="Calibri" w:hAnsi="Calibri" w:cs="Arial"/>
          <w:color w:val="000000"/>
        </w:rPr>
        <w:t>-R18-UE_features-0</w:t>
      </w:r>
      <w:r w:rsidR="00F3552F" w:rsidRPr="00F3552F">
        <w:rPr>
          <w:rFonts w:ascii="Calibri" w:hAnsi="Calibri" w:cs="Arial"/>
          <w:color w:val="000000"/>
        </w:rPr>
        <w:t>2</w:t>
      </w:r>
      <w:r w:rsidRPr="00F3552F">
        <w:rPr>
          <w:rFonts w:ascii="Calibri" w:hAnsi="Calibri" w:cs="Arial"/>
          <w:color w:val="000000"/>
        </w:rPr>
        <w:t>]</w:t>
      </w:r>
      <w:r>
        <w:rPr>
          <w:rFonts w:ascii="Calibri" w:hAnsi="Calibri" w:cs="Arial"/>
          <w:color w:val="000000"/>
        </w:rPr>
        <w:t xml:space="preserve"> during RAN1 #</w:t>
      </w:r>
      <w:r w:rsidR="004D080C">
        <w:rPr>
          <w:rFonts w:ascii="Calibri" w:hAnsi="Calibri" w:cs="Arial"/>
          <w:color w:val="000000"/>
        </w:rPr>
        <w:t>114bis</w:t>
      </w:r>
      <w:r>
        <w:rPr>
          <w:rFonts w:ascii="Calibri" w:hAnsi="Calibri" w:cs="Arial"/>
          <w:color w:val="000000"/>
        </w:rPr>
        <w:t>.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673CD6" w14:paraId="29F6CD27" w14:textId="77777777">
        <w:tc>
          <w:tcPr>
            <w:tcW w:w="22607" w:type="dxa"/>
            <w:tcBorders>
              <w:top w:val="single" w:sz="4" w:space="0" w:color="auto"/>
              <w:left w:val="single" w:sz="4" w:space="0" w:color="auto"/>
              <w:bottom w:val="single" w:sz="4" w:space="0" w:color="auto"/>
              <w:right w:val="single" w:sz="4" w:space="0" w:color="auto"/>
            </w:tcBorders>
            <w:shd w:val="clear" w:color="auto" w:fill="auto"/>
          </w:tcPr>
          <w:p w14:paraId="58CF3389" w14:textId="77777777" w:rsidR="00F3552F" w:rsidRDefault="00F3552F" w:rsidP="00F3552F">
            <w:pPr>
              <w:rPr>
                <w:highlight w:val="cyan"/>
                <w:lang w:eastAsia="x-none"/>
              </w:rPr>
            </w:pPr>
            <w:r>
              <w:rPr>
                <w:highlight w:val="cyan"/>
                <w:lang w:eastAsia="x-none"/>
              </w:rPr>
              <w:t>[114bis-R18-UE_features-02] Email discussion on UE features for MIMO, positioning, NCR, NR-NTN, IoT-NTN, BWP without restriction, NW energy saving, mobility enhancement – Hiroki/Ralf (DOCOMO/AT&amp;T)</w:t>
            </w:r>
          </w:p>
          <w:p w14:paraId="1FF8F712" w14:textId="77777777" w:rsidR="00F3552F" w:rsidRDefault="00F3552F" w:rsidP="00631569">
            <w:pPr>
              <w:numPr>
                <w:ilvl w:val="0"/>
                <w:numId w:val="19"/>
              </w:numPr>
              <w:spacing w:before="0" w:after="0" w:line="240" w:lineRule="auto"/>
              <w:jc w:val="left"/>
              <w:rPr>
                <w:lang w:eastAsia="x-none"/>
              </w:rPr>
            </w:pPr>
            <w:r>
              <w:rPr>
                <w:highlight w:val="cyan"/>
                <w:lang w:eastAsia="x-none"/>
              </w:rPr>
              <w:t xml:space="preserve">To be used for sharing updates on online/offline schedule, details on what is to be discussed in online/offline sessions, </w:t>
            </w:r>
            <w:proofErr w:type="spellStart"/>
            <w:r>
              <w:rPr>
                <w:highlight w:val="cyan"/>
                <w:lang w:eastAsia="x-none"/>
              </w:rPr>
              <w:t>tdoc</w:t>
            </w:r>
            <w:proofErr w:type="spellEnd"/>
            <w:r>
              <w:rPr>
                <w:highlight w:val="cyan"/>
                <w:lang w:eastAsia="x-none"/>
              </w:rPr>
              <w:t xml:space="preserve"> number of the moderator summary for online session, </w:t>
            </w:r>
            <w:proofErr w:type="spellStart"/>
            <w:proofErr w:type="gramStart"/>
            <w:r>
              <w:rPr>
                <w:highlight w:val="cyan"/>
                <w:lang w:eastAsia="x-none"/>
              </w:rPr>
              <w:t>etc</w:t>
            </w:r>
            <w:proofErr w:type="spellEnd"/>
            <w:proofErr w:type="gramEnd"/>
          </w:p>
          <w:p w14:paraId="76CCCD8F" w14:textId="77777777" w:rsidR="00673CD6" w:rsidRDefault="00673CD6">
            <w:pPr>
              <w:pStyle w:val="maintext"/>
              <w:ind w:firstLineChars="0" w:firstLine="0"/>
              <w:rPr>
                <w:rFonts w:ascii="Calibri" w:hAnsi="Calibri" w:cs="Arial"/>
                <w:color w:val="000000"/>
                <w:lang w:val="en-US"/>
              </w:rPr>
            </w:pPr>
          </w:p>
        </w:tc>
      </w:tr>
    </w:tbl>
    <w:p w14:paraId="7C2921B6" w14:textId="7B72E159" w:rsidR="00673CD6" w:rsidRPr="00F3552F" w:rsidRDefault="00662619">
      <w:pPr>
        <w:pStyle w:val="maintext"/>
        <w:ind w:firstLineChars="90" w:firstLine="180"/>
        <w:rPr>
          <w:rFonts w:ascii="Calibri" w:hAnsi="Calibri" w:cs="Arial"/>
          <w:color w:val="000000"/>
        </w:rPr>
      </w:pPr>
      <w:r w:rsidRPr="00F3552F">
        <w:rPr>
          <w:rFonts w:ascii="Calibri" w:hAnsi="Calibri" w:cs="Arial"/>
          <w:color w:val="000000"/>
        </w:rPr>
        <w:t>The following was discussed and/or agreed during RAN1 #</w:t>
      </w:r>
      <w:r w:rsidR="004D080C" w:rsidRPr="00F3552F">
        <w:rPr>
          <w:rFonts w:ascii="Calibri" w:hAnsi="Calibri" w:cs="Arial"/>
          <w:color w:val="000000"/>
        </w:rPr>
        <w:t>114bis</w:t>
      </w:r>
      <w:r w:rsidRPr="00F3552F">
        <w:rPr>
          <w:rFonts w:ascii="Calibri" w:hAnsi="Calibri" w:cs="Arial"/>
          <w:color w:val="000000"/>
        </w:rPr>
        <w:t xml:space="preserve"> within the scope of [</w:t>
      </w:r>
      <w:r w:rsidR="004D080C" w:rsidRPr="00F3552F">
        <w:rPr>
          <w:rFonts w:ascii="Calibri" w:hAnsi="Calibri" w:cs="Arial"/>
          <w:color w:val="000000"/>
        </w:rPr>
        <w:t>114bis</w:t>
      </w:r>
      <w:r w:rsidRPr="00F3552F">
        <w:rPr>
          <w:rFonts w:ascii="Calibri" w:hAnsi="Calibri" w:cs="Arial"/>
          <w:color w:val="000000"/>
        </w:rPr>
        <w:t>-R18-UE_features-0</w:t>
      </w:r>
      <w:r w:rsidR="00F3552F" w:rsidRPr="00F3552F">
        <w:rPr>
          <w:rFonts w:ascii="Calibri" w:hAnsi="Calibri" w:cs="Arial"/>
          <w:color w:val="000000"/>
        </w:rPr>
        <w:t>2</w:t>
      </w:r>
      <w:r w:rsidRPr="00F3552F">
        <w:rPr>
          <w:rFonts w:ascii="Calibri" w:hAnsi="Calibri" w:cs="Arial"/>
          <w:color w:val="000000"/>
        </w:rPr>
        <w:t xml:space="preserve">]. All proposals are based on the latest RAN1 UE features list for Rel-18 in </w:t>
      </w:r>
      <w:r w:rsidRPr="00F3552F">
        <w:rPr>
          <w:rFonts w:ascii="Calibri" w:hAnsi="Calibri" w:cs="Arial"/>
          <w:color w:val="000000"/>
        </w:rPr>
        <w:fldChar w:fldCharType="begin"/>
      </w:r>
      <w:r w:rsidRPr="00F3552F">
        <w:rPr>
          <w:rFonts w:ascii="Calibri" w:hAnsi="Calibri" w:cs="Arial"/>
          <w:color w:val="000000"/>
        </w:rPr>
        <w:instrText xml:space="preserve"> REF _Ref84505649 \r \h  \* MERGEFORMAT </w:instrText>
      </w:r>
      <w:r w:rsidRPr="00F3552F">
        <w:rPr>
          <w:rFonts w:ascii="Calibri" w:hAnsi="Calibri" w:cs="Arial"/>
          <w:color w:val="000000"/>
        </w:rPr>
      </w:r>
      <w:r w:rsidRPr="00F3552F">
        <w:rPr>
          <w:rFonts w:ascii="Calibri" w:hAnsi="Calibri" w:cs="Arial"/>
          <w:color w:val="000000"/>
        </w:rPr>
        <w:fldChar w:fldCharType="separate"/>
      </w:r>
      <w:r w:rsidRPr="00F3552F">
        <w:rPr>
          <w:rFonts w:ascii="Calibri" w:hAnsi="Calibri" w:cs="Arial"/>
          <w:color w:val="000000"/>
        </w:rPr>
        <w:t>[1]</w:t>
      </w:r>
      <w:r w:rsidRPr="00F3552F">
        <w:rPr>
          <w:rFonts w:ascii="Calibri" w:hAnsi="Calibri" w:cs="Arial"/>
          <w:color w:val="000000"/>
        </w:rPr>
        <w:fldChar w:fldCharType="end"/>
      </w:r>
      <w:r w:rsidRPr="00F3552F">
        <w:rPr>
          <w:rFonts w:ascii="Calibri" w:hAnsi="Calibri" w:cs="Arial"/>
          <w:color w:val="000000"/>
        </w:rPr>
        <w:t>.</w:t>
      </w:r>
    </w:p>
    <w:p w14:paraId="50FF4D6F" w14:textId="662A359E" w:rsidR="00673CD6" w:rsidRDefault="00662619">
      <w:pPr>
        <w:pStyle w:val="Heading1"/>
        <w:numPr>
          <w:ilvl w:val="0"/>
          <w:numId w:val="8"/>
        </w:numPr>
        <w:jc w:val="both"/>
        <w:rPr>
          <w:color w:val="000000"/>
        </w:rPr>
      </w:pPr>
      <w:r>
        <w:rPr>
          <w:color w:val="000000"/>
        </w:rPr>
        <w:t>Summary of Contributions Submitted to RAN1 #</w:t>
      </w:r>
      <w:proofErr w:type="gramStart"/>
      <w:r w:rsidR="004D080C">
        <w:rPr>
          <w:color w:val="000000"/>
        </w:rPr>
        <w:t>114bis</w:t>
      </w:r>
      <w:proofErr w:type="gramEnd"/>
    </w:p>
    <w:p w14:paraId="6D4A8126" w14:textId="513BE037" w:rsidR="00673CD6" w:rsidRDefault="00662619">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w:t>
      </w:r>
      <w:r w:rsidR="004D080C">
        <w:rPr>
          <w:rFonts w:ascii="Calibri" w:eastAsia="SimSun" w:hAnsi="Calibri" w:cs="Calibri"/>
          <w:lang w:eastAsia="zh-CN"/>
        </w:rPr>
        <w:t>114bis</w:t>
      </w:r>
      <w:r>
        <w:rPr>
          <w:rFonts w:ascii="Calibri" w:eastAsia="SimSun" w:hAnsi="Calibri" w:cs="Calibri"/>
          <w:lang w:eastAsia="zh-CN"/>
        </w:rPr>
        <w:t xml:space="preserve"> in this agenda item.</w:t>
      </w:r>
    </w:p>
    <w:p w14:paraId="5E49893C" w14:textId="77777777" w:rsidR="00673CD6" w:rsidRDefault="00673CD6">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496"/>
        <w:gridCol w:w="3166"/>
        <w:gridCol w:w="5180"/>
        <w:gridCol w:w="222"/>
        <w:gridCol w:w="527"/>
        <w:gridCol w:w="467"/>
        <w:gridCol w:w="3331"/>
        <w:gridCol w:w="551"/>
        <w:gridCol w:w="447"/>
        <w:gridCol w:w="447"/>
        <w:gridCol w:w="467"/>
        <w:gridCol w:w="4315"/>
        <w:gridCol w:w="1330"/>
      </w:tblGrid>
      <w:tr w:rsidR="00AF20DF" w14:paraId="31640954" w14:textId="77777777">
        <w:tc>
          <w:tcPr>
            <w:tcW w:w="0" w:type="auto"/>
            <w:shd w:val="clear" w:color="auto" w:fill="auto"/>
          </w:tcPr>
          <w:p w14:paraId="4622BB82" w14:textId="7BEBA09A"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hAnsi="Arial" w:cs="Arial"/>
                <w:color w:val="000000" w:themeColor="text1"/>
                <w:sz w:val="18"/>
                <w:szCs w:val="18"/>
              </w:rPr>
              <w:t xml:space="preserve">53. </w:t>
            </w:r>
            <w:proofErr w:type="spellStart"/>
            <w:r w:rsidRPr="00AF20DF">
              <w:rPr>
                <w:rFonts w:ascii="Arial" w:hAnsi="Arial" w:cs="Arial"/>
                <w:color w:val="000000" w:themeColor="text1"/>
                <w:sz w:val="18"/>
                <w:szCs w:val="18"/>
              </w:rPr>
              <w:t>NR_BWP_wor</w:t>
            </w:r>
            <w:proofErr w:type="spellEnd"/>
          </w:p>
        </w:tc>
        <w:tc>
          <w:tcPr>
            <w:tcW w:w="0" w:type="auto"/>
            <w:shd w:val="clear" w:color="auto" w:fill="auto"/>
          </w:tcPr>
          <w:p w14:paraId="3D80359B" w14:textId="197D1C07"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eastAsia="MS Mincho" w:hAnsi="Arial" w:cs="Arial"/>
                <w:color w:val="000000" w:themeColor="text1"/>
                <w:sz w:val="18"/>
                <w:szCs w:val="18"/>
                <w:lang w:eastAsia="ja-JP"/>
              </w:rPr>
              <w:t>53-1</w:t>
            </w:r>
          </w:p>
        </w:tc>
        <w:tc>
          <w:tcPr>
            <w:tcW w:w="0" w:type="auto"/>
            <w:shd w:val="clear" w:color="auto" w:fill="auto"/>
          </w:tcPr>
          <w:p w14:paraId="7A954ACE" w14:textId="6FA8E81F"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hAnsi="Arial" w:cs="Arial"/>
                <w:color w:val="000000" w:themeColor="text1"/>
                <w:sz w:val="18"/>
                <w:szCs w:val="18"/>
              </w:rPr>
              <w:t xml:space="preserve">Support RLM/BM/BFD </w:t>
            </w:r>
            <w:r w:rsidRPr="00AF20DF">
              <w:rPr>
                <w:rFonts w:ascii="Arial" w:hAnsi="Arial" w:cs="Arial"/>
                <w:color w:val="000000" w:themeColor="text1"/>
                <w:sz w:val="18"/>
                <w:szCs w:val="18"/>
                <w:lang w:val="en-US"/>
              </w:rPr>
              <w:t xml:space="preserve">and gapless </w:t>
            </w:r>
            <w:r w:rsidRPr="00AF20DF">
              <w:rPr>
                <w:rFonts w:ascii="Arial" w:hAnsi="Arial" w:cs="Arial"/>
                <w:bCs/>
                <w:color w:val="000000" w:themeColor="text1"/>
                <w:sz w:val="18"/>
                <w:szCs w:val="18"/>
                <w:lang w:val="en-US"/>
              </w:rPr>
              <w:t xml:space="preserve">L3 intra-frequency </w:t>
            </w:r>
            <w:r w:rsidRPr="00AF20DF">
              <w:rPr>
                <w:rFonts w:ascii="Arial" w:hAnsi="Arial" w:cs="Arial"/>
                <w:color w:val="000000" w:themeColor="text1"/>
                <w:sz w:val="18"/>
                <w:szCs w:val="18"/>
              </w:rPr>
              <w:t>measurements based on CD-SSB outside active BWP without interruptions</w:t>
            </w:r>
          </w:p>
        </w:tc>
        <w:tc>
          <w:tcPr>
            <w:tcW w:w="0" w:type="auto"/>
            <w:shd w:val="clear" w:color="auto" w:fill="auto"/>
          </w:tcPr>
          <w:p w14:paraId="02230B7D" w14:textId="294FEE8D" w:rsidR="00AF20DF" w:rsidRPr="00AF20DF" w:rsidRDefault="00AF20DF" w:rsidP="00AF20DF">
            <w:pPr>
              <w:pStyle w:val="TAL"/>
              <w:rPr>
                <w:rFonts w:cs="Arial"/>
                <w:color w:val="000000" w:themeColor="text1"/>
                <w:szCs w:val="18"/>
              </w:rPr>
            </w:pPr>
            <w:r w:rsidRPr="00AF20DF">
              <w:rPr>
                <w:rFonts w:cs="Arial"/>
                <w:color w:val="000000" w:themeColor="text1"/>
                <w:szCs w:val="18"/>
              </w:rPr>
              <w:t>1. UE performs RLM/BM/BFD measurements based on CD-SSB without interruptions, where the CD-SSB is outside active DL BWP but is within the bandwidth of the corresponding carrier(s) to be measured.</w:t>
            </w:r>
          </w:p>
          <w:p w14:paraId="62A74298" w14:textId="5FFA8868" w:rsidR="00AF20DF" w:rsidRPr="00AF20DF" w:rsidRDefault="00AF20DF" w:rsidP="00AF20DF">
            <w:pPr>
              <w:pStyle w:val="TAL"/>
              <w:rPr>
                <w:rFonts w:cs="Arial"/>
                <w:color w:val="000000" w:themeColor="text1"/>
                <w:szCs w:val="18"/>
              </w:rPr>
            </w:pPr>
            <w:r w:rsidRPr="00AF20DF">
              <w:rPr>
                <w:rFonts w:cs="Arial"/>
                <w:color w:val="000000" w:themeColor="text1"/>
                <w:szCs w:val="18"/>
              </w:rPr>
              <w:t xml:space="preserve">2. Bandwidth of UE-specific RRC configured BWP may not include bandwidth of the CORESET#0 (if CORESET#0 is present) and CD-SSB for </w:t>
            </w:r>
            <w:proofErr w:type="spellStart"/>
            <w:r w:rsidRPr="00AF20DF">
              <w:rPr>
                <w:rFonts w:cs="Arial"/>
                <w:color w:val="000000" w:themeColor="text1"/>
                <w:szCs w:val="18"/>
              </w:rPr>
              <w:t>PCell</w:t>
            </w:r>
            <w:proofErr w:type="spellEnd"/>
            <w:r w:rsidRPr="00AF20DF">
              <w:rPr>
                <w:rFonts w:cs="Arial"/>
                <w:color w:val="000000" w:themeColor="text1"/>
                <w:szCs w:val="18"/>
              </w:rPr>
              <w:t>/</w:t>
            </w:r>
            <w:proofErr w:type="spellStart"/>
            <w:r w:rsidRPr="00AF20DF">
              <w:rPr>
                <w:rFonts w:cs="Arial"/>
                <w:color w:val="000000" w:themeColor="text1"/>
                <w:szCs w:val="18"/>
              </w:rPr>
              <w:t>PSCell</w:t>
            </w:r>
            <w:proofErr w:type="spellEnd"/>
            <w:r w:rsidRPr="00AF20DF">
              <w:rPr>
                <w:rFonts w:cs="Arial"/>
                <w:color w:val="000000" w:themeColor="text1"/>
                <w:szCs w:val="18"/>
              </w:rPr>
              <w:t xml:space="preserve"> (if configured) and bandwidth of the UE-specific RRC configured BWP may not include CD-SSB for </w:t>
            </w:r>
            <w:proofErr w:type="spellStart"/>
            <w:r w:rsidRPr="00AF20DF">
              <w:rPr>
                <w:rFonts w:cs="Arial"/>
                <w:color w:val="000000" w:themeColor="text1"/>
                <w:szCs w:val="18"/>
              </w:rPr>
              <w:t>SCell</w:t>
            </w:r>
            <w:proofErr w:type="spellEnd"/>
          </w:p>
          <w:p w14:paraId="70EA94FF" w14:textId="756FE03D" w:rsidR="00AF20DF" w:rsidRPr="00AF20DF" w:rsidRDefault="00AF20DF" w:rsidP="00AF20DF">
            <w:pPr>
              <w:pStyle w:val="TAL"/>
              <w:rPr>
                <w:rFonts w:cs="Arial"/>
                <w:color w:val="000000" w:themeColor="text1"/>
                <w:szCs w:val="18"/>
              </w:rPr>
            </w:pPr>
            <w:r w:rsidRPr="00AF20DF">
              <w:rPr>
                <w:rFonts w:cs="Arial"/>
                <w:color w:val="000000" w:themeColor="text1"/>
                <w:szCs w:val="18"/>
              </w:rPr>
              <w:t>3. CD-SSB outside active DL BWP but within the bandwidth of the corresponding carrier(s) to be measured can be used as the QCL source for other reference signal.</w:t>
            </w:r>
          </w:p>
          <w:p w14:paraId="2525A3A5" w14:textId="7262F13F"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hAnsi="Arial" w:cs="Arial"/>
                <w:color w:val="000000" w:themeColor="text1"/>
                <w:sz w:val="18"/>
                <w:szCs w:val="18"/>
                <w:lang w:val="en-US"/>
              </w:rPr>
              <w:t>4. UE performs L3 intra-frequency measurements without gaps based on CD-SSB, where the CD-SSB is outside the active DL BWP but is within the bandwidth of the corresponding carrier(s) to be measured.</w:t>
            </w:r>
          </w:p>
        </w:tc>
        <w:tc>
          <w:tcPr>
            <w:tcW w:w="0" w:type="auto"/>
            <w:shd w:val="clear" w:color="auto" w:fill="auto"/>
          </w:tcPr>
          <w:p w14:paraId="3003AC23" w14:textId="1DC5FC91" w:rsidR="00AF20DF" w:rsidRPr="00AF20DF" w:rsidRDefault="00AF20DF" w:rsidP="00AF20DF">
            <w:pPr>
              <w:pStyle w:val="maintext"/>
              <w:ind w:firstLineChars="0" w:firstLine="0"/>
              <w:jc w:val="left"/>
              <w:rPr>
                <w:rFonts w:ascii="Arial" w:hAnsi="Arial" w:cs="Arial"/>
                <w:color w:val="000000"/>
                <w:sz w:val="18"/>
                <w:szCs w:val="18"/>
              </w:rPr>
            </w:pPr>
          </w:p>
        </w:tc>
        <w:tc>
          <w:tcPr>
            <w:tcW w:w="0" w:type="auto"/>
            <w:shd w:val="clear" w:color="auto" w:fill="auto"/>
          </w:tcPr>
          <w:p w14:paraId="17EF983A" w14:textId="58CDEC68"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eastAsia="MS Mincho" w:hAnsi="Arial" w:cs="Arial"/>
                <w:color w:val="000000" w:themeColor="text1"/>
                <w:sz w:val="18"/>
                <w:szCs w:val="18"/>
                <w:lang w:eastAsia="ja-JP"/>
              </w:rPr>
              <w:t>Yes</w:t>
            </w:r>
          </w:p>
        </w:tc>
        <w:tc>
          <w:tcPr>
            <w:tcW w:w="0" w:type="auto"/>
            <w:shd w:val="clear" w:color="auto" w:fill="auto"/>
          </w:tcPr>
          <w:p w14:paraId="5DAFB6EB" w14:textId="6EF3289F"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eastAsia="MS Mincho" w:hAnsi="Arial" w:cs="Arial"/>
                <w:color w:val="000000" w:themeColor="text1"/>
                <w:sz w:val="18"/>
                <w:szCs w:val="18"/>
                <w:lang w:eastAsia="ja-JP"/>
              </w:rPr>
              <w:t>n/a</w:t>
            </w:r>
          </w:p>
        </w:tc>
        <w:tc>
          <w:tcPr>
            <w:tcW w:w="0" w:type="auto"/>
            <w:shd w:val="clear" w:color="auto" w:fill="auto"/>
          </w:tcPr>
          <w:p w14:paraId="39094B02" w14:textId="016A499C"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eastAsia="SimSun" w:hAnsi="Arial" w:cs="Arial"/>
                <w:color w:val="000000" w:themeColor="text1"/>
                <w:sz w:val="18"/>
                <w:szCs w:val="18"/>
                <w:lang w:val="en-US" w:eastAsia="zh-CN"/>
              </w:rPr>
              <w:t xml:space="preserve">UE cannot </w:t>
            </w:r>
            <w:r w:rsidRPr="00AF20DF">
              <w:rPr>
                <w:rFonts w:ascii="Arial" w:hAnsi="Arial" w:cs="Arial"/>
                <w:color w:val="000000" w:themeColor="text1"/>
                <w:sz w:val="18"/>
                <w:szCs w:val="18"/>
              </w:rPr>
              <w:t xml:space="preserve">support RLM/BM/BFD </w:t>
            </w:r>
            <w:r w:rsidRPr="00AF20DF">
              <w:rPr>
                <w:rFonts w:ascii="Arial" w:hAnsi="Arial" w:cs="Arial"/>
                <w:color w:val="000000" w:themeColor="text1"/>
                <w:sz w:val="18"/>
                <w:szCs w:val="18"/>
                <w:lang w:val="en-US"/>
              </w:rPr>
              <w:t xml:space="preserve">and gapless </w:t>
            </w:r>
            <w:r w:rsidRPr="00AF20DF">
              <w:rPr>
                <w:rFonts w:ascii="Arial" w:hAnsi="Arial" w:cs="Arial"/>
                <w:bCs/>
                <w:color w:val="000000" w:themeColor="text1"/>
                <w:sz w:val="18"/>
                <w:szCs w:val="18"/>
                <w:lang w:val="en-US"/>
              </w:rPr>
              <w:t xml:space="preserve">L3 intra-frequency </w:t>
            </w:r>
            <w:r w:rsidRPr="00AF20DF">
              <w:rPr>
                <w:rFonts w:ascii="Arial" w:hAnsi="Arial" w:cs="Arial"/>
                <w:color w:val="000000" w:themeColor="text1"/>
                <w:sz w:val="18"/>
                <w:szCs w:val="18"/>
              </w:rPr>
              <w:t>measurements based on CD-SSB outside active BWP without interruptions</w:t>
            </w:r>
          </w:p>
        </w:tc>
        <w:tc>
          <w:tcPr>
            <w:tcW w:w="0" w:type="auto"/>
            <w:shd w:val="clear" w:color="auto" w:fill="auto"/>
          </w:tcPr>
          <w:p w14:paraId="348F6C4F" w14:textId="6596A416"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hAnsi="Arial" w:cs="Arial"/>
                <w:color w:val="000000" w:themeColor="text1"/>
                <w:sz w:val="18"/>
                <w:szCs w:val="18"/>
              </w:rPr>
              <w:t>Per FS</w:t>
            </w:r>
          </w:p>
        </w:tc>
        <w:tc>
          <w:tcPr>
            <w:tcW w:w="0" w:type="auto"/>
            <w:shd w:val="clear" w:color="auto" w:fill="auto"/>
          </w:tcPr>
          <w:p w14:paraId="5F21C598" w14:textId="77777777" w:rsidR="00AF20DF" w:rsidRPr="00AF20DF" w:rsidRDefault="00AF20DF" w:rsidP="00AF20DF">
            <w:pPr>
              <w:pStyle w:val="TAL"/>
              <w:rPr>
                <w:rFonts w:eastAsia="MS Mincho" w:cs="Arial"/>
                <w:color w:val="000000" w:themeColor="text1"/>
                <w:szCs w:val="18"/>
              </w:rPr>
            </w:pPr>
            <w:r w:rsidRPr="00AF20DF">
              <w:rPr>
                <w:rFonts w:eastAsia="MS Mincho" w:cs="Arial"/>
                <w:color w:val="000000" w:themeColor="text1"/>
                <w:szCs w:val="18"/>
              </w:rPr>
              <w:t>No</w:t>
            </w:r>
          </w:p>
          <w:p w14:paraId="7D3AF1B4" w14:textId="7DA42BB5" w:rsidR="00AF20DF" w:rsidRPr="00AF20DF" w:rsidRDefault="00AF20DF" w:rsidP="00AF20DF">
            <w:pPr>
              <w:pStyle w:val="maintext"/>
              <w:ind w:firstLineChars="0" w:firstLine="0"/>
              <w:jc w:val="left"/>
              <w:rPr>
                <w:rFonts w:ascii="Arial" w:hAnsi="Arial" w:cs="Arial"/>
                <w:color w:val="000000"/>
                <w:sz w:val="18"/>
                <w:szCs w:val="18"/>
              </w:rPr>
            </w:pPr>
          </w:p>
        </w:tc>
        <w:tc>
          <w:tcPr>
            <w:tcW w:w="0" w:type="auto"/>
            <w:shd w:val="clear" w:color="auto" w:fill="auto"/>
          </w:tcPr>
          <w:p w14:paraId="595792E1" w14:textId="2DA64936"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eastAsia="MS Mincho" w:hAnsi="Arial" w:cs="Arial"/>
                <w:color w:val="000000" w:themeColor="text1"/>
                <w:sz w:val="18"/>
                <w:szCs w:val="18"/>
                <w:lang w:eastAsia="ja-JP"/>
              </w:rPr>
              <w:t>No</w:t>
            </w:r>
          </w:p>
        </w:tc>
        <w:tc>
          <w:tcPr>
            <w:tcW w:w="0" w:type="auto"/>
            <w:shd w:val="clear" w:color="auto" w:fill="auto"/>
          </w:tcPr>
          <w:p w14:paraId="0FAAB1C2" w14:textId="5F537328"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hAnsi="Arial" w:cs="Arial"/>
                <w:color w:val="000000" w:themeColor="text1"/>
                <w:sz w:val="18"/>
                <w:szCs w:val="18"/>
                <w:lang w:eastAsia="ja-JP"/>
              </w:rPr>
              <w:t>n/a</w:t>
            </w:r>
          </w:p>
        </w:tc>
        <w:tc>
          <w:tcPr>
            <w:tcW w:w="0" w:type="auto"/>
            <w:shd w:val="clear" w:color="auto" w:fill="auto"/>
          </w:tcPr>
          <w:p w14:paraId="1F75BDDE" w14:textId="77777777" w:rsidR="00AF20DF" w:rsidRPr="00AF20DF" w:rsidRDefault="00AF20DF" w:rsidP="00AF20DF">
            <w:pPr>
              <w:pStyle w:val="TAL"/>
              <w:rPr>
                <w:rFonts w:cs="Arial"/>
                <w:color w:val="000000" w:themeColor="text1"/>
                <w:szCs w:val="18"/>
              </w:rPr>
            </w:pPr>
            <w:r w:rsidRPr="00AF20DF">
              <w:rPr>
                <w:rFonts w:cs="Arial"/>
                <w:color w:val="000000" w:themeColor="text1"/>
                <w:szCs w:val="18"/>
              </w:rPr>
              <w:t>Note: The CD-SSB is still within the bandwidth of the carrier configured by SCS-</w:t>
            </w:r>
            <w:proofErr w:type="spellStart"/>
            <w:r w:rsidRPr="00AF20DF">
              <w:rPr>
                <w:rFonts w:cs="Arial"/>
                <w:color w:val="000000" w:themeColor="text1"/>
                <w:szCs w:val="18"/>
              </w:rPr>
              <w:t>SpecificCarrier</w:t>
            </w:r>
            <w:proofErr w:type="spellEnd"/>
            <w:r w:rsidRPr="00AF20DF">
              <w:rPr>
                <w:rFonts w:cs="Arial"/>
                <w:color w:val="000000" w:themeColor="text1"/>
                <w:szCs w:val="18"/>
              </w:rPr>
              <w:t xml:space="preserve"> of </w:t>
            </w:r>
            <w:proofErr w:type="spellStart"/>
            <w:r w:rsidRPr="00AF20DF">
              <w:rPr>
                <w:rFonts w:cs="Arial"/>
                <w:color w:val="000000" w:themeColor="text1"/>
                <w:szCs w:val="18"/>
              </w:rPr>
              <w:t>downlinkChannelBW</w:t>
            </w:r>
            <w:proofErr w:type="spellEnd"/>
            <w:r w:rsidRPr="00AF20DF">
              <w:rPr>
                <w:rFonts w:cs="Arial"/>
                <w:color w:val="000000" w:themeColor="text1"/>
                <w:szCs w:val="18"/>
              </w:rPr>
              <w:t>-</w:t>
            </w:r>
            <w:proofErr w:type="spellStart"/>
            <w:r w:rsidRPr="00AF20DF">
              <w:rPr>
                <w:rFonts w:cs="Arial"/>
                <w:color w:val="000000" w:themeColor="text1"/>
                <w:szCs w:val="18"/>
              </w:rPr>
              <w:t>PerSCS</w:t>
            </w:r>
            <w:proofErr w:type="spellEnd"/>
            <w:r w:rsidRPr="00AF20DF">
              <w:rPr>
                <w:rFonts w:cs="Arial"/>
                <w:color w:val="000000" w:themeColor="text1"/>
                <w:szCs w:val="18"/>
              </w:rPr>
              <w:t xml:space="preserve">-List in </w:t>
            </w:r>
            <w:proofErr w:type="spellStart"/>
            <w:r w:rsidRPr="00AF20DF">
              <w:rPr>
                <w:rFonts w:cs="Arial"/>
                <w:color w:val="000000" w:themeColor="text1"/>
                <w:szCs w:val="18"/>
              </w:rPr>
              <w:t>ServingCellConfig</w:t>
            </w:r>
            <w:proofErr w:type="spellEnd"/>
          </w:p>
          <w:p w14:paraId="0301BC8D" w14:textId="77777777" w:rsidR="00AF20DF" w:rsidRPr="00AF20DF" w:rsidRDefault="00AF20DF" w:rsidP="00AF20DF">
            <w:pPr>
              <w:pStyle w:val="TAL"/>
              <w:rPr>
                <w:rFonts w:cs="Arial"/>
                <w:color w:val="000000" w:themeColor="text1"/>
                <w:szCs w:val="18"/>
              </w:rPr>
            </w:pPr>
          </w:p>
          <w:p w14:paraId="74AB2AF6" w14:textId="77777777" w:rsidR="00AF20DF" w:rsidRPr="00AF20DF" w:rsidRDefault="00AF20DF" w:rsidP="00AF20DF">
            <w:pPr>
              <w:pStyle w:val="TAL"/>
              <w:rPr>
                <w:rFonts w:cs="Arial"/>
                <w:color w:val="000000" w:themeColor="text1"/>
                <w:szCs w:val="18"/>
              </w:rPr>
            </w:pPr>
            <w:r w:rsidRPr="00AF20DF">
              <w:rPr>
                <w:rFonts w:cs="Arial"/>
                <w:color w:val="000000" w:themeColor="text1"/>
                <w:szCs w:val="18"/>
              </w:rPr>
              <w:t>Note: If a UE is configured with more than one UE-specific DL BWP configurations, the CD-SSB is within the bandwidth of at least one of the UE-specific DL BWP configurations.</w:t>
            </w:r>
          </w:p>
          <w:p w14:paraId="659C12FB" w14:textId="77777777" w:rsidR="00AF20DF" w:rsidRPr="00AF20DF" w:rsidRDefault="00AF20DF" w:rsidP="00AF20DF">
            <w:pPr>
              <w:pStyle w:val="TAL"/>
              <w:rPr>
                <w:rFonts w:cs="Arial"/>
                <w:color w:val="000000" w:themeColor="text1"/>
                <w:szCs w:val="18"/>
              </w:rPr>
            </w:pPr>
          </w:p>
          <w:p w14:paraId="6946A182" w14:textId="2F912271"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hAnsi="Arial" w:cs="Arial"/>
                <w:color w:val="000000" w:themeColor="text1"/>
                <w:sz w:val="18"/>
                <w:szCs w:val="18"/>
                <w:lang w:eastAsia="ja-JP"/>
              </w:rPr>
              <w:t xml:space="preserve">This FG is not applicable to </w:t>
            </w:r>
            <w:proofErr w:type="spellStart"/>
            <w:r w:rsidRPr="00AF20DF">
              <w:rPr>
                <w:rFonts w:ascii="Arial" w:hAnsi="Arial" w:cs="Arial"/>
                <w:color w:val="000000" w:themeColor="text1"/>
                <w:sz w:val="18"/>
                <w:szCs w:val="18"/>
                <w:lang w:eastAsia="ja-JP"/>
              </w:rPr>
              <w:t>RedCap</w:t>
            </w:r>
            <w:proofErr w:type="spellEnd"/>
            <w:r w:rsidRPr="00AF20DF">
              <w:rPr>
                <w:rFonts w:ascii="Arial" w:hAnsi="Arial" w:cs="Arial"/>
                <w:color w:val="000000" w:themeColor="text1"/>
                <w:sz w:val="18"/>
                <w:szCs w:val="18"/>
                <w:lang w:eastAsia="ja-JP"/>
              </w:rPr>
              <w:t xml:space="preserve"> UEs.</w:t>
            </w:r>
          </w:p>
        </w:tc>
        <w:tc>
          <w:tcPr>
            <w:tcW w:w="0" w:type="auto"/>
            <w:shd w:val="clear" w:color="auto" w:fill="auto"/>
          </w:tcPr>
          <w:p w14:paraId="55AEE3BF" w14:textId="6DE31B2B"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hAnsi="Arial" w:cs="Arial"/>
                <w:color w:val="000000" w:themeColor="text1"/>
                <w:sz w:val="18"/>
                <w:szCs w:val="18"/>
                <w:lang w:eastAsia="ja-JP"/>
              </w:rPr>
              <w:t>Optional with capability signalling</w:t>
            </w:r>
          </w:p>
        </w:tc>
      </w:tr>
    </w:tbl>
    <w:p w14:paraId="11118DCA" w14:textId="77777777" w:rsidR="00673CD6" w:rsidRDefault="00673CD6">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673CD6" w14:paraId="3A89805C"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97930A8" w14:textId="77777777" w:rsidR="00673CD6" w:rsidRDefault="00662619">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94C98A9" w14:textId="77777777" w:rsidR="00673CD6" w:rsidRDefault="00662619">
            <w:pPr>
              <w:jc w:val="left"/>
              <w:rPr>
                <w:rFonts w:ascii="Calibri" w:eastAsia="MS Mincho" w:hAnsi="Calibri" w:cs="Calibri"/>
                <w:color w:val="000000"/>
              </w:rPr>
            </w:pPr>
            <w:r>
              <w:rPr>
                <w:rFonts w:ascii="Calibri" w:eastAsia="MS Mincho" w:hAnsi="Calibri" w:cs="Calibri"/>
                <w:color w:val="000000"/>
              </w:rPr>
              <w:t>Summary</w:t>
            </w:r>
          </w:p>
        </w:tc>
      </w:tr>
      <w:tr w:rsidR="00AF20DF" w14:paraId="3C507F2D" w14:textId="77777777">
        <w:tc>
          <w:tcPr>
            <w:tcW w:w="1815" w:type="dxa"/>
            <w:tcBorders>
              <w:top w:val="single" w:sz="4" w:space="0" w:color="auto"/>
              <w:left w:val="single" w:sz="4" w:space="0" w:color="auto"/>
              <w:bottom w:val="single" w:sz="4" w:space="0" w:color="auto"/>
              <w:right w:val="single" w:sz="4" w:space="0" w:color="auto"/>
            </w:tcBorders>
          </w:tcPr>
          <w:p w14:paraId="480E11A7" w14:textId="0AD2C9C7" w:rsidR="00AF20DF" w:rsidRDefault="00AF20DF" w:rsidP="00AF20DF">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_Ref147321583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C81167" w14:textId="77777777" w:rsidR="00AF20DF" w:rsidRDefault="00AF20DF" w:rsidP="00AF20DF">
            <w:pPr>
              <w:spacing w:beforeLines="50" w:before="120"/>
              <w:jc w:val="left"/>
              <w:rPr>
                <w:rFonts w:ascii="Calibri" w:hAnsi="Calibri" w:cs="Calibri"/>
                <w:color w:val="000000"/>
              </w:rPr>
            </w:pPr>
          </w:p>
        </w:tc>
      </w:tr>
      <w:tr w:rsidR="00AF20DF" w14:paraId="1F8DF407" w14:textId="77777777">
        <w:tc>
          <w:tcPr>
            <w:tcW w:w="1815" w:type="dxa"/>
            <w:tcBorders>
              <w:top w:val="single" w:sz="4" w:space="0" w:color="auto"/>
              <w:left w:val="single" w:sz="4" w:space="0" w:color="auto"/>
              <w:bottom w:val="single" w:sz="4" w:space="0" w:color="auto"/>
              <w:right w:val="single" w:sz="4" w:space="0" w:color="auto"/>
            </w:tcBorders>
          </w:tcPr>
          <w:p w14:paraId="75CC57DF" w14:textId="17D7584C" w:rsidR="00AF20DF" w:rsidRDefault="00AF20DF" w:rsidP="00AF20DF">
            <w:pPr>
              <w:jc w:val="left"/>
              <w:rPr>
                <w:rFonts w:ascii="Calibri" w:hAnsi="Calibri" w:cs="Calibri"/>
                <w:color w:val="000000"/>
              </w:rPr>
            </w:pPr>
            <w:r>
              <w:rPr>
                <w:rFonts w:cs="Arial"/>
                <w:sz w:val="16"/>
                <w:szCs w:val="16"/>
              </w:rPr>
              <w:t xml:space="preserve">Vodafone/vivo/Nokia </w:t>
            </w:r>
            <w:r>
              <w:rPr>
                <w:rFonts w:cs="Arial"/>
                <w:sz w:val="16"/>
                <w:szCs w:val="16"/>
              </w:rPr>
              <w:fldChar w:fldCharType="begin"/>
            </w:r>
            <w:r>
              <w:rPr>
                <w:rFonts w:cs="Arial"/>
                <w:sz w:val="16"/>
                <w:szCs w:val="16"/>
              </w:rPr>
              <w:instrText xml:space="preserve"> REF _Ref147321591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53F941" w14:textId="0050950E" w:rsidR="00AF20DF" w:rsidRPr="0001602B" w:rsidRDefault="00AF20DF" w:rsidP="0001602B">
            <w:pPr>
              <w:spacing w:after="180"/>
              <w:rPr>
                <w:rFonts w:ascii="Calibri" w:eastAsia="SimSun" w:hAnsi="Calibri"/>
                <w:i/>
                <w:iCs/>
                <w:sz w:val="22"/>
                <w:szCs w:val="22"/>
                <w:lang w:eastAsia="zh-TW"/>
              </w:rPr>
            </w:pPr>
          </w:p>
        </w:tc>
      </w:tr>
      <w:tr w:rsidR="00AF20DF" w14:paraId="1DA178F9" w14:textId="77777777">
        <w:tc>
          <w:tcPr>
            <w:tcW w:w="1815" w:type="dxa"/>
            <w:tcBorders>
              <w:top w:val="single" w:sz="4" w:space="0" w:color="auto"/>
              <w:left w:val="single" w:sz="4" w:space="0" w:color="auto"/>
              <w:bottom w:val="single" w:sz="4" w:space="0" w:color="auto"/>
              <w:right w:val="single" w:sz="4" w:space="0" w:color="auto"/>
            </w:tcBorders>
          </w:tcPr>
          <w:p w14:paraId="6E1BF7C3" w14:textId="336F74ED" w:rsidR="00AF20DF" w:rsidRDefault="00AF20DF" w:rsidP="00AF20DF">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_Ref147321597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9EB329" w14:textId="77777777" w:rsidR="0094300A" w:rsidRPr="00861305" w:rsidRDefault="0094300A" w:rsidP="0094300A">
            <w:pPr>
              <w:jc w:val="left"/>
              <w:rPr>
                <w:rFonts w:eastAsia="MS Mincho"/>
                <w:b/>
                <w:bCs/>
                <w:sz w:val="24"/>
                <w:szCs w:val="24"/>
                <w:u w:val="single"/>
                <w:lang w:eastAsia="ja-JP"/>
              </w:rPr>
            </w:pPr>
            <w:r w:rsidRPr="00861305">
              <w:rPr>
                <w:b/>
                <w:bCs/>
                <w:sz w:val="24"/>
                <w:szCs w:val="24"/>
                <w:u w:val="single"/>
              </w:rPr>
              <w:t xml:space="preserve">On </w:t>
            </w:r>
            <w:r>
              <w:rPr>
                <w:b/>
                <w:bCs/>
                <w:sz w:val="24"/>
                <w:szCs w:val="24"/>
                <w:u w:val="single"/>
              </w:rPr>
              <w:t xml:space="preserve">UE supporting both </w:t>
            </w:r>
            <w:r w:rsidRPr="00861305">
              <w:rPr>
                <w:b/>
                <w:bCs/>
                <w:sz w:val="24"/>
                <w:szCs w:val="24"/>
                <w:u w:val="single"/>
              </w:rPr>
              <w:t>FG 53-1 and FG 53-2</w:t>
            </w:r>
          </w:p>
          <w:p w14:paraId="0B4BF541" w14:textId="77777777" w:rsidR="0094300A" w:rsidRDefault="0094300A" w:rsidP="0094300A">
            <w:pPr>
              <w:jc w:val="left"/>
              <w:rPr>
                <w:sz w:val="24"/>
                <w:szCs w:val="24"/>
              </w:rPr>
            </w:pPr>
            <w:r>
              <w:rPr>
                <w:sz w:val="24"/>
                <w:szCs w:val="24"/>
              </w:rPr>
              <w:t xml:space="preserve">For a UE that can support both </w:t>
            </w:r>
            <w:r w:rsidRPr="00861305">
              <w:rPr>
                <w:sz w:val="24"/>
                <w:szCs w:val="24"/>
              </w:rPr>
              <w:t>FG</w:t>
            </w:r>
            <w:r>
              <w:rPr>
                <w:sz w:val="24"/>
                <w:szCs w:val="24"/>
              </w:rPr>
              <w:t xml:space="preserve"> </w:t>
            </w:r>
            <w:r w:rsidRPr="00861305">
              <w:rPr>
                <w:sz w:val="24"/>
                <w:szCs w:val="24"/>
              </w:rPr>
              <w:t>53-1 and FG</w:t>
            </w:r>
            <w:r>
              <w:rPr>
                <w:sz w:val="24"/>
                <w:szCs w:val="24"/>
              </w:rPr>
              <w:t xml:space="preserve"> </w:t>
            </w:r>
            <w:r w:rsidRPr="00861305">
              <w:rPr>
                <w:sz w:val="24"/>
                <w:szCs w:val="24"/>
              </w:rPr>
              <w:t>53-2, we don’t see a need for</w:t>
            </w:r>
            <w:r>
              <w:rPr>
                <w:sz w:val="24"/>
                <w:szCs w:val="24"/>
              </w:rPr>
              <w:t xml:space="preserve"> the</w:t>
            </w:r>
            <w:r w:rsidRPr="00861305">
              <w:rPr>
                <w:sz w:val="24"/>
                <w:szCs w:val="24"/>
              </w:rPr>
              <w:t xml:space="preserve"> UE to indicate the support for both feature groups for the agreed granularity</w:t>
            </w:r>
            <w:r>
              <w:rPr>
                <w:sz w:val="24"/>
                <w:szCs w:val="24"/>
              </w:rPr>
              <w:t xml:space="preserve">, </w:t>
            </w:r>
            <w:proofErr w:type="gramStart"/>
            <w:r>
              <w:rPr>
                <w:sz w:val="24"/>
                <w:szCs w:val="24"/>
              </w:rPr>
              <w:t>i.e.</w:t>
            </w:r>
            <w:proofErr w:type="gramEnd"/>
            <w:r>
              <w:rPr>
                <w:sz w:val="24"/>
                <w:szCs w:val="24"/>
              </w:rPr>
              <w:t xml:space="preserve"> per FS</w:t>
            </w:r>
            <w:r w:rsidRPr="00861305">
              <w:rPr>
                <w:sz w:val="24"/>
                <w:szCs w:val="24"/>
              </w:rPr>
              <w:t xml:space="preserve">. </w:t>
            </w:r>
            <w:r>
              <w:rPr>
                <w:sz w:val="24"/>
                <w:szCs w:val="24"/>
              </w:rPr>
              <w:t xml:space="preserve">The reason is that FG 53-2 is unlikely to be configured for the UE when it can also support FG 53-1. Indeed, RAN4 has agreed the following </w:t>
            </w:r>
            <w:proofErr w:type="gramStart"/>
            <w:r>
              <w:rPr>
                <w:sz w:val="24"/>
                <w:szCs w:val="24"/>
              </w:rPr>
              <w:t>in</w:t>
            </w:r>
            <w:proofErr w:type="gramEnd"/>
            <w:r>
              <w:rPr>
                <w:sz w:val="24"/>
                <w:szCs w:val="24"/>
              </w:rPr>
              <w:t xml:space="preserve"> </w:t>
            </w:r>
          </w:p>
          <w:p w14:paraId="7C0C6B6B" w14:textId="77777777" w:rsidR="0094300A" w:rsidRPr="00527632" w:rsidRDefault="0094300A" w:rsidP="00631569">
            <w:pPr>
              <w:pStyle w:val="ListParagraph"/>
              <w:numPr>
                <w:ilvl w:val="0"/>
                <w:numId w:val="15"/>
              </w:numPr>
              <w:spacing w:before="0" w:after="0" w:line="240" w:lineRule="auto"/>
              <w:contextualSpacing w:val="0"/>
              <w:jc w:val="left"/>
              <w:rPr>
                <w:i/>
                <w:iCs/>
              </w:rPr>
            </w:pPr>
            <w:r w:rsidRPr="00527632">
              <w:rPr>
                <w:i/>
                <w:iCs/>
              </w:rPr>
              <w:t xml:space="preserve">UE shall not indicate support of both B-1-1 and B-1-2 for the same agreed granularity reporting. Whether and how to capture this in 38.133 is FFS depending on RAN1 conclusion. </w:t>
            </w:r>
          </w:p>
          <w:p w14:paraId="0381D98B" w14:textId="77777777" w:rsidR="0094300A" w:rsidRPr="00527632" w:rsidRDefault="0094300A" w:rsidP="0094300A">
            <w:pPr>
              <w:jc w:val="left"/>
            </w:pPr>
          </w:p>
          <w:p w14:paraId="27834BBD" w14:textId="77777777" w:rsidR="0094300A" w:rsidRPr="00A618A7" w:rsidRDefault="0094300A" w:rsidP="0094300A">
            <w:pPr>
              <w:jc w:val="left"/>
              <w:rPr>
                <w:sz w:val="24"/>
                <w:szCs w:val="24"/>
              </w:rPr>
            </w:pPr>
            <w:r w:rsidRPr="00A618A7">
              <w:rPr>
                <w:sz w:val="24"/>
                <w:szCs w:val="24"/>
              </w:rPr>
              <w:t>In our view, the above</w:t>
            </w:r>
            <w:r>
              <w:rPr>
                <w:sz w:val="24"/>
                <w:szCs w:val="24"/>
              </w:rPr>
              <w:t xml:space="preserve"> RAN4</w:t>
            </w:r>
            <w:r w:rsidRPr="00A618A7">
              <w:rPr>
                <w:sz w:val="24"/>
                <w:szCs w:val="24"/>
              </w:rPr>
              <w:t xml:space="preserve"> agreement has impact on UE capability signaling design. For example, FG 53-1 and FG 53-2 can be merged into one feature group with two indication values (e.g. {without interruption, with interruption}). Since the UE feature table is handled in RAN1, we suggest </w:t>
            </w:r>
            <w:proofErr w:type="gramStart"/>
            <w:r w:rsidRPr="00A618A7">
              <w:rPr>
                <w:sz w:val="24"/>
                <w:szCs w:val="24"/>
              </w:rPr>
              <w:t>add</w:t>
            </w:r>
            <w:proofErr w:type="gramEnd"/>
            <w:r w:rsidRPr="00A618A7">
              <w:rPr>
                <w:sz w:val="24"/>
                <w:szCs w:val="24"/>
              </w:rPr>
              <w:t xml:space="preserve"> a note accordingly to both FG 53-1 and FG 53-2 for RAN2’s information. </w:t>
            </w:r>
          </w:p>
          <w:p w14:paraId="72FD6BDF" w14:textId="77777777" w:rsidR="0094300A" w:rsidRPr="00A618A7" w:rsidRDefault="0094300A" w:rsidP="0094300A">
            <w:pPr>
              <w:pStyle w:val="Caption"/>
              <w:jc w:val="left"/>
              <w:rPr>
                <w:sz w:val="24"/>
                <w:szCs w:val="24"/>
              </w:rPr>
            </w:pPr>
            <w:bookmarkStart w:id="1" w:name="_Ref146896931"/>
            <w:r w:rsidRPr="00A618A7">
              <w:rPr>
                <w:sz w:val="24"/>
                <w:szCs w:val="24"/>
              </w:rPr>
              <w:t xml:space="preserve">Observation </w:t>
            </w:r>
            <w:r w:rsidRPr="00A618A7">
              <w:rPr>
                <w:sz w:val="24"/>
                <w:szCs w:val="24"/>
              </w:rPr>
              <w:fldChar w:fldCharType="begin"/>
            </w:r>
            <w:r w:rsidRPr="00A618A7">
              <w:rPr>
                <w:sz w:val="24"/>
                <w:szCs w:val="24"/>
              </w:rPr>
              <w:instrText xml:space="preserve"> SEQ Observation \* ARABIC </w:instrText>
            </w:r>
            <w:r w:rsidRPr="00A618A7">
              <w:rPr>
                <w:sz w:val="24"/>
                <w:szCs w:val="24"/>
              </w:rPr>
              <w:fldChar w:fldCharType="separate"/>
            </w:r>
            <w:r>
              <w:rPr>
                <w:noProof/>
                <w:sz w:val="24"/>
                <w:szCs w:val="24"/>
              </w:rPr>
              <w:t>1</w:t>
            </w:r>
            <w:r w:rsidRPr="00A618A7">
              <w:rPr>
                <w:sz w:val="24"/>
                <w:szCs w:val="24"/>
              </w:rPr>
              <w:fldChar w:fldCharType="end"/>
            </w:r>
            <w:r w:rsidRPr="00A618A7">
              <w:rPr>
                <w:sz w:val="24"/>
                <w:szCs w:val="24"/>
              </w:rPr>
              <w:t xml:space="preserve">: The following RAN4 agreement may impact on UE capability </w:t>
            </w:r>
            <w:proofErr w:type="spellStart"/>
            <w:r w:rsidRPr="00A618A7">
              <w:rPr>
                <w:sz w:val="24"/>
                <w:szCs w:val="24"/>
              </w:rPr>
              <w:t>signaling</w:t>
            </w:r>
            <w:proofErr w:type="spellEnd"/>
            <w:r w:rsidRPr="00A618A7">
              <w:rPr>
                <w:sz w:val="24"/>
                <w:szCs w:val="24"/>
              </w:rPr>
              <w:t xml:space="preserve"> design (and hence impact on ASN.1 code).</w:t>
            </w:r>
            <w:bookmarkEnd w:id="1"/>
            <w:r w:rsidRPr="00A618A7">
              <w:rPr>
                <w:sz w:val="24"/>
                <w:szCs w:val="24"/>
              </w:rPr>
              <w:t xml:space="preserve"> </w:t>
            </w:r>
          </w:p>
          <w:p w14:paraId="7F203E86" w14:textId="77777777" w:rsidR="0094300A" w:rsidRPr="003D18B5" w:rsidRDefault="0094300A" w:rsidP="00631569">
            <w:pPr>
              <w:pStyle w:val="ListParagraph"/>
              <w:numPr>
                <w:ilvl w:val="0"/>
                <w:numId w:val="15"/>
              </w:numPr>
              <w:spacing w:before="0" w:after="0" w:line="240" w:lineRule="auto"/>
              <w:contextualSpacing w:val="0"/>
              <w:jc w:val="left"/>
              <w:rPr>
                <w:i/>
                <w:iCs/>
              </w:rPr>
            </w:pPr>
            <w:r w:rsidRPr="003D18B5">
              <w:rPr>
                <w:i/>
                <w:iCs/>
              </w:rPr>
              <w:t>UE shall not indicate support of both B-1-1 and B-1-2 for the same agreed granularity reporting. Whether and how to capture this in 38.133 is FFS depending on RAN1 conclusion.</w:t>
            </w:r>
          </w:p>
          <w:p w14:paraId="130B85E8" w14:textId="3A32E21D" w:rsidR="0094300A" w:rsidRPr="00A618A7" w:rsidRDefault="0094300A" w:rsidP="0094300A">
            <w:pPr>
              <w:pStyle w:val="Caption"/>
              <w:jc w:val="left"/>
              <w:rPr>
                <w:sz w:val="24"/>
                <w:szCs w:val="24"/>
              </w:rPr>
            </w:pPr>
            <w:bookmarkStart w:id="2" w:name="_Ref146896941"/>
            <w:r>
              <w:rPr>
                <w:sz w:val="24"/>
                <w:szCs w:val="24"/>
              </w:rPr>
              <w:br/>
            </w:r>
            <w:r w:rsidRPr="00A618A7">
              <w:rPr>
                <w:sz w:val="24"/>
                <w:szCs w:val="24"/>
              </w:rPr>
              <w:t xml:space="preserve">Proposal </w:t>
            </w:r>
            <w:r w:rsidRPr="00A618A7">
              <w:rPr>
                <w:sz w:val="24"/>
                <w:szCs w:val="24"/>
              </w:rPr>
              <w:fldChar w:fldCharType="begin"/>
            </w:r>
            <w:r w:rsidRPr="00A618A7">
              <w:rPr>
                <w:sz w:val="24"/>
                <w:szCs w:val="24"/>
              </w:rPr>
              <w:instrText xml:space="preserve"> SEQ Proposal \* ARABIC </w:instrText>
            </w:r>
            <w:r w:rsidRPr="00A618A7">
              <w:rPr>
                <w:sz w:val="24"/>
                <w:szCs w:val="24"/>
              </w:rPr>
              <w:fldChar w:fldCharType="separate"/>
            </w:r>
            <w:r>
              <w:rPr>
                <w:noProof/>
                <w:sz w:val="24"/>
                <w:szCs w:val="24"/>
              </w:rPr>
              <w:t>1</w:t>
            </w:r>
            <w:r w:rsidRPr="00A618A7">
              <w:rPr>
                <w:sz w:val="24"/>
                <w:szCs w:val="24"/>
              </w:rPr>
              <w:fldChar w:fldCharType="end"/>
            </w:r>
            <w:r w:rsidRPr="00A618A7">
              <w:rPr>
                <w:sz w:val="24"/>
                <w:szCs w:val="24"/>
              </w:rPr>
              <w:t>: Add the following note to FG 53-1 and FG 53-2 for RAN2’s information:</w:t>
            </w:r>
            <w:bookmarkEnd w:id="2"/>
          </w:p>
          <w:p w14:paraId="41FCE31C" w14:textId="1B533617" w:rsidR="00AF20DF" w:rsidRPr="006F197A" w:rsidRDefault="0094300A" w:rsidP="00631569">
            <w:pPr>
              <w:pStyle w:val="ListParagraph"/>
              <w:numPr>
                <w:ilvl w:val="0"/>
                <w:numId w:val="15"/>
              </w:numPr>
              <w:spacing w:before="0" w:after="0" w:line="240" w:lineRule="auto"/>
              <w:contextualSpacing w:val="0"/>
              <w:jc w:val="left"/>
            </w:pPr>
            <w:r w:rsidRPr="00A618A7">
              <w:t>Note: RAN4 has agreed that “</w:t>
            </w:r>
            <w:r w:rsidRPr="00020937">
              <w:rPr>
                <w:i/>
                <w:iCs/>
              </w:rPr>
              <w:t>UE shall not indicate support of both B-1-1 and B-1-2 for the same agreed granularity reporting.</w:t>
            </w:r>
            <w:r w:rsidRPr="00A618A7">
              <w:t xml:space="preserve">”  Detailed signaling </w:t>
            </w:r>
            <w:r>
              <w:t xml:space="preserve">design </w:t>
            </w:r>
            <w:r w:rsidRPr="00A618A7">
              <w:t>of FG 53-1 and FG 53-2 is up to RAN2.</w:t>
            </w:r>
          </w:p>
        </w:tc>
      </w:tr>
      <w:tr w:rsidR="00AF20DF" w14:paraId="519B6D65" w14:textId="77777777">
        <w:tc>
          <w:tcPr>
            <w:tcW w:w="1815" w:type="dxa"/>
            <w:tcBorders>
              <w:top w:val="single" w:sz="4" w:space="0" w:color="auto"/>
              <w:left w:val="single" w:sz="4" w:space="0" w:color="auto"/>
              <w:bottom w:val="single" w:sz="4" w:space="0" w:color="auto"/>
              <w:right w:val="single" w:sz="4" w:space="0" w:color="auto"/>
            </w:tcBorders>
          </w:tcPr>
          <w:p w14:paraId="7E36277C" w14:textId="4BCA0AC2" w:rsidR="00AF20DF" w:rsidRDefault="00AF20DF" w:rsidP="00AF20DF">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_Ref147321603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95BDB3" w14:textId="77777777" w:rsidR="00AF20DF" w:rsidRDefault="00AF20DF" w:rsidP="00AF20DF">
            <w:pPr>
              <w:spacing w:beforeLines="50" w:before="120"/>
              <w:jc w:val="left"/>
              <w:rPr>
                <w:rFonts w:ascii="Calibri" w:hAnsi="Calibri" w:cs="Calibri"/>
                <w:color w:val="000000"/>
              </w:rPr>
            </w:pPr>
          </w:p>
        </w:tc>
      </w:tr>
    </w:tbl>
    <w:p w14:paraId="06031733" w14:textId="77777777" w:rsidR="00AF20DF" w:rsidRDefault="00AF20DF" w:rsidP="00AF20DF">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497"/>
        <w:gridCol w:w="2704"/>
        <w:gridCol w:w="5398"/>
        <w:gridCol w:w="497"/>
        <w:gridCol w:w="527"/>
        <w:gridCol w:w="467"/>
        <w:gridCol w:w="3190"/>
        <w:gridCol w:w="554"/>
        <w:gridCol w:w="447"/>
        <w:gridCol w:w="447"/>
        <w:gridCol w:w="467"/>
        <w:gridCol w:w="4397"/>
        <w:gridCol w:w="1351"/>
      </w:tblGrid>
      <w:tr w:rsidR="00AF20DF" w14:paraId="68C15BC7" w14:textId="77777777" w:rsidTr="00BF4032">
        <w:tc>
          <w:tcPr>
            <w:tcW w:w="0" w:type="auto"/>
            <w:shd w:val="clear" w:color="auto" w:fill="auto"/>
          </w:tcPr>
          <w:p w14:paraId="3F9DC37D" w14:textId="301EEB58"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hAnsi="Arial" w:cs="Arial"/>
                <w:color w:val="000000" w:themeColor="text1"/>
                <w:sz w:val="18"/>
                <w:szCs w:val="18"/>
              </w:rPr>
              <w:t xml:space="preserve">53. </w:t>
            </w:r>
            <w:proofErr w:type="spellStart"/>
            <w:r w:rsidRPr="00AF20DF">
              <w:rPr>
                <w:rFonts w:ascii="Arial" w:hAnsi="Arial" w:cs="Arial"/>
                <w:color w:val="000000" w:themeColor="text1"/>
                <w:sz w:val="18"/>
                <w:szCs w:val="18"/>
              </w:rPr>
              <w:t>NR_BWP_wor</w:t>
            </w:r>
            <w:proofErr w:type="spellEnd"/>
          </w:p>
        </w:tc>
        <w:tc>
          <w:tcPr>
            <w:tcW w:w="0" w:type="auto"/>
            <w:shd w:val="clear" w:color="auto" w:fill="auto"/>
          </w:tcPr>
          <w:p w14:paraId="22616296" w14:textId="2D376C1B"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eastAsia="MS Mincho" w:hAnsi="Arial" w:cs="Arial"/>
                <w:color w:val="000000" w:themeColor="text1"/>
                <w:sz w:val="18"/>
                <w:szCs w:val="18"/>
                <w:lang w:eastAsia="ja-JP"/>
              </w:rPr>
              <w:t>53-2</w:t>
            </w:r>
          </w:p>
        </w:tc>
        <w:tc>
          <w:tcPr>
            <w:tcW w:w="0" w:type="auto"/>
            <w:shd w:val="clear" w:color="auto" w:fill="auto"/>
          </w:tcPr>
          <w:p w14:paraId="0D0FD59C" w14:textId="423B192E"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hAnsi="Arial" w:cs="Arial"/>
                <w:color w:val="000000" w:themeColor="text1"/>
                <w:sz w:val="18"/>
                <w:szCs w:val="18"/>
              </w:rPr>
              <w:t>Support RLM/BM/BFD measurements based on CD-SSB outside active BWP with interruptions</w:t>
            </w:r>
          </w:p>
        </w:tc>
        <w:tc>
          <w:tcPr>
            <w:tcW w:w="0" w:type="auto"/>
            <w:shd w:val="clear" w:color="auto" w:fill="auto"/>
          </w:tcPr>
          <w:p w14:paraId="29DEC891" w14:textId="668773BC" w:rsidR="00AF20DF" w:rsidRPr="00AF20DF" w:rsidRDefault="00AF20DF" w:rsidP="00AF20DF">
            <w:pPr>
              <w:autoSpaceDE w:val="0"/>
              <w:autoSpaceDN w:val="0"/>
              <w:adjustRightInd w:val="0"/>
              <w:snapToGrid w:val="0"/>
              <w:spacing w:afterLines="50"/>
              <w:contextualSpacing/>
              <w:rPr>
                <w:rFonts w:eastAsiaTheme="minorEastAsia" w:cs="Arial"/>
                <w:color w:val="000000" w:themeColor="text1"/>
                <w:sz w:val="18"/>
                <w:szCs w:val="18"/>
              </w:rPr>
            </w:pPr>
            <w:r w:rsidRPr="00AF20DF">
              <w:rPr>
                <w:rFonts w:eastAsiaTheme="minorEastAsia" w:cs="Arial"/>
                <w:color w:val="000000" w:themeColor="text1"/>
                <w:sz w:val="18"/>
                <w:szCs w:val="18"/>
              </w:rPr>
              <w:t>1. UE is allowed to perform RLM/BM/BFD measurements based on CD-SSB outside the active BWP with interruptions, where the CD-SSB is outside active DL BWP but is within the bandwidth of the corresponding carrier(s) to be measured</w:t>
            </w:r>
          </w:p>
          <w:p w14:paraId="27E58087" w14:textId="14178CF6" w:rsidR="00AF20DF" w:rsidRPr="00AF20DF" w:rsidRDefault="00AF20DF" w:rsidP="00AF20DF">
            <w:pPr>
              <w:autoSpaceDE w:val="0"/>
              <w:autoSpaceDN w:val="0"/>
              <w:adjustRightInd w:val="0"/>
              <w:snapToGrid w:val="0"/>
              <w:spacing w:afterLines="50"/>
              <w:contextualSpacing/>
              <w:rPr>
                <w:rFonts w:eastAsiaTheme="minorEastAsia" w:cs="Arial"/>
                <w:color w:val="000000" w:themeColor="text1"/>
                <w:sz w:val="18"/>
                <w:szCs w:val="18"/>
              </w:rPr>
            </w:pPr>
            <w:r w:rsidRPr="00AF20DF">
              <w:rPr>
                <w:rFonts w:eastAsiaTheme="minorEastAsia" w:cs="Arial"/>
                <w:color w:val="000000" w:themeColor="text1"/>
                <w:sz w:val="18"/>
                <w:szCs w:val="18"/>
              </w:rPr>
              <w:t xml:space="preserve">2. Bandwidth of UE-specific RRC configured BWP may not include bandwidth of the CORESET#0 (if CORESET#0 is present) and CD-SSB for </w:t>
            </w:r>
            <w:proofErr w:type="spellStart"/>
            <w:r w:rsidRPr="00AF20DF">
              <w:rPr>
                <w:rFonts w:eastAsiaTheme="minorEastAsia" w:cs="Arial"/>
                <w:color w:val="000000" w:themeColor="text1"/>
                <w:sz w:val="18"/>
                <w:szCs w:val="18"/>
              </w:rPr>
              <w:t>PCell</w:t>
            </w:r>
            <w:proofErr w:type="spellEnd"/>
            <w:r w:rsidRPr="00AF20DF">
              <w:rPr>
                <w:rFonts w:eastAsiaTheme="minorEastAsia" w:cs="Arial"/>
                <w:color w:val="000000" w:themeColor="text1"/>
                <w:sz w:val="18"/>
                <w:szCs w:val="18"/>
              </w:rPr>
              <w:t>/</w:t>
            </w:r>
            <w:proofErr w:type="spellStart"/>
            <w:r w:rsidRPr="00AF20DF">
              <w:rPr>
                <w:rFonts w:eastAsiaTheme="minorEastAsia" w:cs="Arial"/>
                <w:color w:val="000000" w:themeColor="text1"/>
                <w:sz w:val="18"/>
                <w:szCs w:val="18"/>
              </w:rPr>
              <w:t>PSCell</w:t>
            </w:r>
            <w:proofErr w:type="spellEnd"/>
            <w:r w:rsidRPr="00AF20DF">
              <w:rPr>
                <w:rFonts w:eastAsiaTheme="minorEastAsia" w:cs="Arial"/>
                <w:color w:val="000000" w:themeColor="text1"/>
                <w:sz w:val="18"/>
                <w:szCs w:val="18"/>
              </w:rPr>
              <w:t xml:space="preserve"> (if configured) and bandwidth of the UE-specific RRC configured BWP may not include CD-SSB for </w:t>
            </w:r>
            <w:proofErr w:type="spellStart"/>
            <w:r w:rsidRPr="00AF20DF">
              <w:rPr>
                <w:rFonts w:eastAsiaTheme="minorEastAsia" w:cs="Arial"/>
                <w:color w:val="000000" w:themeColor="text1"/>
                <w:sz w:val="18"/>
                <w:szCs w:val="18"/>
              </w:rPr>
              <w:t>SCell</w:t>
            </w:r>
            <w:proofErr w:type="spellEnd"/>
          </w:p>
          <w:p w14:paraId="33826F3B" w14:textId="2A807B42"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eastAsiaTheme="minorEastAsia" w:hAnsi="Arial" w:cs="Arial"/>
                <w:color w:val="000000" w:themeColor="text1"/>
                <w:sz w:val="18"/>
                <w:szCs w:val="18"/>
                <w:lang w:eastAsia="en-US"/>
              </w:rPr>
              <w:t>3. CD-SSB outside active DL BWP but within the bandwidth of the corresponding carrier(s) to be measured can be used as the QCL source for other reference signal.</w:t>
            </w:r>
          </w:p>
        </w:tc>
        <w:tc>
          <w:tcPr>
            <w:tcW w:w="0" w:type="auto"/>
            <w:shd w:val="clear" w:color="auto" w:fill="auto"/>
          </w:tcPr>
          <w:p w14:paraId="1E056001" w14:textId="77777777" w:rsidR="00AF20DF" w:rsidRPr="00AF20DF" w:rsidRDefault="00AF20DF" w:rsidP="00AF20DF">
            <w:pPr>
              <w:pStyle w:val="TAL"/>
              <w:rPr>
                <w:rFonts w:cs="Arial"/>
                <w:color w:val="000000" w:themeColor="text1"/>
                <w:szCs w:val="18"/>
                <w:lang w:eastAsia="zh-CN"/>
              </w:rPr>
            </w:pPr>
            <w:r w:rsidRPr="00AF20DF">
              <w:rPr>
                <w:rFonts w:cs="Arial"/>
                <w:color w:val="000000" w:themeColor="text1"/>
                <w:szCs w:val="18"/>
                <w:lang w:eastAsia="zh-CN"/>
              </w:rPr>
              <w:t>53-3</w:t>
            </w:r>
          </w:p>
          <w:p w14:paraId="2DF1EEB2" w14:textId="77777777" w:rsidR="00AF20DF" w:rsidRPr="00AF20DF" w:rsidRDefault="00AF20DF" w:rsidP="00AF20DF">
            <w:pPr>
              <w:pStyle w:val="maintext"/>
              <w:ind w:firstLineChars="0" w:firstLine="0"/>
              <w:jc w:val="left"/>
              <w:rPr>
                <w:rFonts w:ascii="Arial" w:hAnsi="Arial" w:cs="Arial"/>
                <w:color w:val="000000"/>
                <w:sz w:val="18"/>
                <w:szCs w:val="18"/>
              </w:rPr>
            </w:pPr>
          </w:p>
        </w:tc>
        <w:tc>
          <w:tcPr>
            <w:tcW w:w="0" w:type="auto"/>
            <w:shd w:val="clear" w:color="auto" w:fill="auto"/>
          </w:tcPr>
          <w:p w14:paraId="355EE859" w14:textId="4F40D5B6"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eastAsia="MS Mincho" w:hAnsi="Arial" w:cs="Arial"/>
                <w:color w:val="000000" w:themeColor="text1"/>
                <w:sz w:val="18"/>
                <w:szCs w:val="18"/>
                <w:lang w:eastAsia="ja-JP"/>
              </w:rPr>
              <w:t>Yes</w:t>
            </w:r>
          </w:p>
        </w:tc>
        <w:tc>
          <w:tcPr>
            <w:tcW w:w="0" w:type="auto"/>
            <w:shd w:val="clear" w:color="auto" w:fill="auto"/>
          </w:tcPr>
          <w:p w14:paraId="15047554" w14:textId="05538EAC"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eastAsia="MS Mincho" w:hAnsi="Arial" w:cs="Arial"/>
                <w:color w:val="000000" w:themeColor="text1"/>
                <w:sz w:val="18"/>
                <w:szCs w:val="18"/>
                <w:lang w:eastAsia="ja-JP"/>
              </w:rPr>
              <w:t>n/a</w:t>
            </w:r>
          </w:p>
        </w:tc>
        <w:tc>
          <w:tcPr>
            <w:tcW w:w="0" w:type="auto"/>
            <w:shd w:val="clear" w:color="auto" w:fill="auto"/>
          </w:tcPr>
          <w:p w14:paraId="6715C692" w14:textId="71951102"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eastAsia="SimSun" w:hAnsi="Arial" w:cs="Arial"/>
                <w:color w:val="000000" w:themeColor="text1"/>
                <w:sz w:val="18"/>
                <w:szCs w:val="18"/>
                <w:lang w:val="en-US" w:eastAsia="zh-CN"/>
              </w:rPr>
              <w:t xml:space="preserve">UE cannot </w:t>
            </w:r>
            <w:r w:rsidRPr="00AF20DF">
              <w:rPr>
                <w:rFonts w:ascii="Arial" w:hAnsi="Arial" w:cs="Arial"/>
                <w:color w:val="000000" w:themeColor="text1"/>
                <w:sz w:val="18"/>
                <w:szCs w:val="18"/>
              </w:rPr>
              <w:t>support RLM/BM/BFD measurements based on CD-SSB outside active BWP and meet interruptions requirements</w:t>
            </w:r>
          </w:p>
        </w:tc>
        <w:tc>
          <w:tcPr>
            <w:tcW w:w="0" w:type="auto"/>
            <w:shd w:val="clear" w:color="auto" w:fill="auto"/>
          </w:tcPr>
          <w:p w14:paraId="496FAB93" w14:textId="7EBA603A"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hAnsi="Arial" w:cs="Arial"/>
                <w:color w:val="000000" w:themeColor="text1"/>
                <w:sz w:val="18"/>
                <w:szCs w:val="18"/>
              </w:rPr>
              <w:t>Per FS</w:t>
            </w:r>
          </w:p>
        </w:tc>
        <w:tc>
          <w:tcPr>
            <w:tcW w:w="0" w:type="auto"/>
            <w:shd w:val="clear" w:color="auto" w:fill="auto"/>
          </w:tcPr>
          <w:p w14:paraId="4F0A7D7E" w14:textId="77777777" w:rsidR="00AF20DF" w:rsidRPr="00AF20DF" w:rsidRDefault="00AF20DF" w:rsidP="00AF20DF">
            <w:pPr>
              <w:pStyle w:val="TAL"/>
              <w:rPr>
                <w:rFonts w:eastAsia="MS Mincho" w:cs="Arial"/>
                <w:color w:val="000000" w:themeColor="text1"/>
                <w:szCs w:val="18"/>
              </w:rPr>
            </w:pPr>
            <w:r w:rsidRPr="00AF20DF">
              <w:rPr>
                <w:rFonts w:eastAsia="MS Mincho" w:cs="Arial"/>
                <w:color w:val="000000" w:themeColor="text1"/>
                <w:szCs w:val="18"/>
              </w:rPr>
              <w:t>No</w:t>
            </w:r>
          </w:p>
          <w:p w14:paraId="5C160CC1" w14:textId="77777777" w:rsidR="00AF20DF" w:rsidRPr="00AF20DF" w:rsidRDefault="00AF20DF" w:rsidP="00AF20DF">
            <w:pPr>
              <w:pStyle w:val="maintext"/>
              <w:ind w:firstLineChars="0" w:firstLine="0"/>
              <w:jc w:val="left"/>
              <w:rPr>
                <w:rFonts w:ascii="Arial" w:hAnsi="Arial" w:cs="Arial"/>
                <w:color w:val="000000"/>
                <w:sz w:val="18"/>
                <w:szCs w:val="18"/>
              </w:rPr>
            </w:pPr>
          </w:p>
        </w:tc>
        <w:tc>
          <w:tcPr>
            <w:tcW w:w="0" w:type="auto"/>
            <w:shd w:val="clear" w:color="auto" w:fill="auto"/>
          </w:tcPr>
          <w:p w14:paraId="54F42699" w14:textId="607D1E51"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eastAsia="MS Mincho" w:hAnsi="Arial" w:cs="Arial"/>
                <w:color w:val="000000" w:themeColor="text1"/>
                <w:sz w:val="18"/>
                <w:szCs w:val="18"/>
                <w:lang w:eastAsia="ja-JP"/>
              </w:rPr>
              <w:t>No</w:t>
            </w:r>
          </w:p>
        </w:tc>
        <w:tc>
          <w:tcPr>
            <w:tcW w:w="0" w:type="auto"/>
            <w:shd w:val="clear" w:color="auto" w:fill="auto"/>
          </w:tcPr>
          <w:p w14:paraId="3579974C" w14:textId="3B00F792"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hAnsi="Arial" w:cs="Arial"/>
                <w:color w:val="000000" w:themeColor="text1"/>
                <w:sz w:val="18"/>
                <w:szCs w:val="18"/>
                <w:lang w:eastAsia="ja-JP"/>
              </w:rPr>
              <w:t>n/a</w:t>
            </w:r>
          </w:p>
        </w:tc>
        <w:tc>
          <w:tcPr>
            <w:tcW w:w="0" w:type="auto"/>
            <w:shd w:val="clear" w:color="auto" w:fill="auto"/>
          </w:tcPr>
          <w:p w14:paraId="2F267654" w14:textId="77777777" w:rsidR="00AF20DF" w:rsidRPr="00AF20DF" w:rsidRDefault="00AF20DF" w:rsidP="00AF20DF">
            <w:pPr>
              <w:pStyle w:val="TAL"/>
              <w:rPr>
                <w:rFonts w:cs="Arial"/>
                <w:color w:val="000000" w:themeColor="text1"/>
                <w:szCs w:val="18"/>
              </w:rPr>
            </w:pPr>
            <w:r w:rsidRPr="00AF20DF">
              <w:rPr>
                <w:rFonts w:cs="Arial"/>
                <w:color w:val="000000" w:themeColor="text1"/>
                <w:szCs w:val="18"/>
              </w:rPr>
              <w:t>This feature only applies if there is no CSI-RS, no NCD- SSB, and no CD-SSB configured for RLM/BM/BFD in the active BWP of the corresponding carrier(s) to be measured.</w:t>
            </w:r>
          </w:p>
          <w:p w14:paraId="719649A2" w14:textId="77777777" w:rsidR="00AF20DF" w:rsidRPr="00AF20DF" w:rsidRDefault="00AF20DF" w:rsidP="00AF20DF">
            <w:pPr>
              <w:pStyle w:val="TAL"/>
              <w:rPr>
                <w:rFonts w:cs="Arial"/>
                <w:color w:val="000000" w:themeColor="text1"/>
                <w:szCs w:val="18"/>
              </w:rPr>
            </w:pPr>
          </w:p>
          <w:p w14:paraId="2D93B2E1" w14:textId="77777777" w:rsidR="00AF20DF" w:rsidRPr="00AF20DF" w:rsidRDefault="00AF20DF" w:rsidP="00AF20DF">
            <w:pPr>
              <w:pStyle w:val="TAL"/>
              <w:rPr>
                <w:rFonts w:cs="Arial"/>
                <w:color w:val="000000" w:themeColor="text1"/>
                <w:szCs w:val="18"/>
              </w:rPr>
            </w:pPr>
            <w:r w:rsidRPr="00AF20DF">
              <w:rPr>
                <w:rFonts w:cs="Arial"/>
                <w:color w:val="000000" w:themeColor="text1"/>
                <w:szCs w:val="18"/>
              </w:rPr>
              <w:t>The CD-SSB is still within the bandwidth of the carrier configured by SCS-</w:t>
            </w:r>
            <w:proofErr w:type="spellStart"/>
            <w:r w:rsidRPr="00AF20DF">
              <w:rPr>
                <w:rFonts w:cs="Arial"/>
                <w:color w:val="000000" w:themeColor="text1"/>
                <w:szCs w:val="18"/>
              </w:rPr>
              <w:t>SpecificCarrier</w:t>
            </w:r>
            <w:proofErr w:type="spellEnd"/>
            <w:r w:rsidRPr="00AF20DF">
              <w:rPr>
                <w:rFonts w:cs="Arial"/>
                <w:color w:val="000000" w:themeColor="text1"/>
                <w:szCs w:val="18"/>
              </w:rPr>
              <w:t xml:space="preserve"> of </w:t>
            </w:r>
            <w:proofErr w:type="spellStart"/>
            <w:r w:rsidRPr="00AF20DF">
              <w:rPr>
                <w:rFonts w:cs="Arial"/>
                <w:color w:val="000000" w:themeColor="text1"/>
                <w:szCs w:val="18"/>
              </w:rPr>
              <w:t>downlinkChannelBW</w:t>
            </w:r>
            <w:proofErr w:type="spellEnd"/>
            <w:r w:rsidRPr="00AF20DF">
              <w:rPr>
                <w:rFonts w:cs="Arial"/>
                <w:color w:val="000000" w:themeColor="text1"/>
                <w:szCs w:val="18"/>
              </w:rPr>
              <w:t>-</w:t>
            </w:r>
            <w:proofErr w:type="spellStart"/>
            <w:r w:rsidRPr="00AF20DF">
              <w:rPr>
                <w:rFonts w:cs="Arial"/>
                <w:color w:val="000000" w:themeColor="text1"/>
                <w:szCs w:val="18"/>
              </w:rPr>
              <w:t>PerSCS</w:t>
            </w:r>
            <w:proofErr w:type="spellEnd"/>
            <w:r w:rsidRPr="00AF20DF">
              <w:rPr>
                <w:rFonts w:cs="Arial"/>
                <w:color w:val="000000" w:themeColor="text1"/>
                <w:szCs w:val="18"/>
              </w:rPr>
              <w:t xml:space="preserve">-List in </w:t>
            </w:r>
            <w:proofErr w:type="spellStart"/>
            <w:r w:rsidRPr="00AF20DF">
              <w:rPr>
                <w:rFonts w:cs="Arial"/>
                <w:color w:val="000000" w:themeColor="text1"/>
                <w:szCs w:val="18"/>
              </w:rPr>
              <w:t>ServingCellConfig</w:t>
            </w:r>
            <w:proofErr w:type="spellEnd"/>
          </w:p>
          <w:p w14:paraId="1642324A" w14:textId="77777777" w:rsidR="00AF20DF" w:rsidRPr="00AF20DF" w:rsidRDefault="00AF20DF" w:rsidP="00AF20DF">
            <w:pPr>
              <w:pStyle w:val="TAL"/>
              <w:rPr>
                <w:rFonts w:cs="Arial"/>
                <w:color w:val="000000" w:themeColor="text1"/>
                <w:szCs w:val="18"/>
              </w:rPr>
            </w:pPr>
          </w:p>
          <w:p w14:paraId="048FFE7A" w14:textId="77777777" w:rsidR="00AF20DF" w:rsidRPr="00AF20DF" w:rsidRDefault="00AF20DF" w:rsidP="00AF20DF">
            <w:pPr>
              <w:pStyle w:val="TAL"/>
              <w:rPr>
                <w:rFonts w:cs="Arial"/>
                <w:color w:val="000000" w:themeColor="text1"/>
                <w:szCs w:val="18"/>
              </w:rPr>
            </w:pPr>
            <w:r w:rsidRPr="00AF20DF">
              <w:rPr>
                <w:rFonts w:cs="Arial"/>
                <w:color w:val="000000" w:themeColor="text1"/>
                <w:szCs w:val="18"/>
              </w:rPr>
              <w:t>If a UE is configured with more than one UE-specific DL BWP configurations, the CD-SSB is within the bandwidth of at least one of the UE-specific DL BWP configurations.</w:t>
            </w:r>
          </w:p>
          <w:p w14:paraId="23224DA3" w14:textId="77777777" w:rsidR="00AF20DF" w:rsidRPr="00AF20DF" w:rsidRDefault="00AF20DF" w:rsidP="00AF20DF">
            <w:pPr>
              <w:pStyle w:val="TAL"/>
              <w:rPr>
                <w:rFonts w:cs="Arial"/>
                <w:color w:val="000000" w:themeColor="text1"/>
                <w:szCs w:val="18"/>
              </w:rPr>
            </w:pPr>
          </w:p>
          <w:p w14:paraId="14ADFEAD" w14:textId="76092C58"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hAnsi="Arial" w:cs="Arial"/>
                <w:color w:val="000000" w:themeColor="text1"/>
                <w:sz w:val="18"/>
                <w:szCs w:val="18"/>
                <w:lang w:eastAsia="ja-JP"/>
              </w:rPr>
              <w:t xml:space="preserve">This FG is not applicable to </w:t>
            </w:r>
            <w:proofErr w:type="spellStart"/>
            <w:r w:rsidRPr="00AF20DF">
              <w:rPr>
                <w:rFonts w:ascii="Arial" w:hAnsi="Arial" w:cs="Arial"/>
                <w:color w:val="000000" w:themeColor="text1"/>
                <w:sz w:val="18"/>
                <w:szCs w:val="18"/>
                <w:lang w:eastAsia="ja-JP"/>
              </w:rPr>
              <w:t>RedCap</w:t>
            </w:r>
            <w:proofErr w:type="spellEnd"/>
            <w:r w:rsidRPr="00AF20DF">
              <w:rPr>
                <w:rFonts w:ascii="Arial" w:hAnsi="Arial" w:cs="Arial"/>
                <w:color w:val="000000" w:themeColor="text1"/>
                <w:sz w:val="18"/>
                <w:szCs w:val="18"/>
                <w:lang w:eastAsia="ja-JP"/>
              </w:rPr>
              <w:t xml:space="preserve"> UEs.</w:t>
            </w:r>
          </w:p>
        </w:tc>
        <w:tc>
          <w:tcPr>
            <w:tcW w:w="0" w:type="auto"/>
            <w:shd w:val="clear" w:color="auto" w:fill="auto"/>
          </w:tcPr>
          <w:p w14:paraId="720FF1EF" w14:textId="58F72CC5"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hAnsi="Arial" w:cs="Arial"/>
                <w:color w:val="000000" w:themeColor="text1"/>
                <w:sz w:val="18"/>
                <w:szCs w:val="18"/>
                <w:lang w:eastAsia="ja-JP"/>
              </w:rPr>
              <w:t>Optional with capability signalling</w:t>
            </w:r>
          </w:p>
        </w:tc>
      </w:tr>
    </w:tbl>
    <w:p w14:paraId="5CEAC82B" w14:textId="77777777" w:rsidR="00AF20DF" w:rsidRDefault="00AF20DF" w:rsidP="00AF20DF">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AF20DF" w14:paraId="1BD9F68C" w14:textId="77777777" w:rsidTr="00BF4032">
        <w:tc>
          <w:tcPr>
            <w:tcW w:w="1815" w:type="dxa"/>
            <w:tcBorders>
              <w:top w:val="single" w:sz="4" w:space="0" w:color="auto"/>
              <w:left w:val="single" w:sz="4" w:space="0" w:color="auto"/>
              <w:bottom w:val="single" w:sz="4" w:space="0" w:color="auto"/>
              <w:right w:val="single" w:sz="4" w:space="0" w:color="auto"/>
            </w:tcBorders>
            <w:shd w:val="clear" w:color="auto" w:fill="A5A5A5"/>
          </w:tcPr>
          <w:p w14:paraId="360E0286" w14:textId="77777777" w:rsidR="00AF20DF" w:rsidRDefault="00AF20DF" w:rsidP="00BF4032">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2838D8B" w14:textId="77777777" w:rsidR="00AF20DF" w:rsidRDefault="00AF20DF" w:rsidP="00BF4032">
            <w:pPr>
              <w:jc w:val="left"/>
              <w:rPr>
                <w:rFonts w:ascii="Calibri" w:eastAsia="MS Mincho" w:hAnsi="Calibri" w:cs="Calibri"/>
                <w:color w:val="000000"/>
              </w:rPr>
            </w:pPr>
            <w:r>
              <w:rPr>
                <w:rFonts w:ascii="Calibri" w:eastAsia="MS Mincho" w:hAnsi="Calibri" w:cs="Calibri"/>
                <w:color w:val="000000"/>
              </w:rPr>
              <w:t>Summary</w:t>
            </w:r>
          </w:p>
        </w:tc>
      </w:tr>
      <w:tr w:rsidR="00AF20DF" w14:paraId="6F8F8970" w14:textId="77777777" w:rsidTr="00BF4032">
        <w:tc>
          <w:tcPr>
            <w:tcW w:w="1815" w:type="dxa"/>
            <w:tcBorders>
              <w:top w:val="single" w:sz="4" w:space="0" w:color="auto"/>
              <w:left w:val="single" w:sz="4" w:space="0" w:color="auto"/>
              <w:bottom w:val="single" w:sz="4" w:space="0" w:color="auto"/>
              <w:right w:val="single" w:sz="4" w:space="0" w:color="auto"/>
            </w:tcBorders>
          </w:tcPr>
          <w:p w14:paraId="13D425AA" w14:textId="77777777" w:rsidR="00AF20DF" w:rsidRDefault="00AF20DF" w:rsidP="00BF4032">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_Ref147321583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B5A534" w14:textId="77777777" w:rsidR="00AF20DF" w:rsidRDefault="00AF20DF" w:rsidP="00BF4032">
            <w:pPr>
              <w:spacing w:beforeLines="50" w:before="120"/>
              <w:jc w:val="left"/>
              <w:rPr>
                <w:rFonts w:ascii="Calibri" w:hAnsi="Calibri" w:cs="Calibri"/>
                <w:color w:val="000000"/>
              </w:rPr>
            </w:pPr>
          </w:p>
        </w:tc>
      </w:tr>
      <w:tr w:rsidR="00AF20DF" w14:paraId="4132DF13" w14:textId="77777777" w:rsidTr="00BF4032">
        <w:tc>
          <w:tcPr>
            <w:tcW w:w="1815" w:type="dxa"/>
            <w:tcBorders>
              <w:top w:val="single" w:sz="4" w:space="0" w:color="auto"/>
              <w:left w:val="single" w:sz="4" w:space="0" w:color="auto"/>
              <w:bottom w:val="single" w:sz="4" w:space="0" w:color="auto"/>
              <w:right w:val="single" w:sz="4" w:space="0" w:color="auto"/>
            </w:tcBorders>
          </w:tcPr>
          <w:p w14:paraId="70988DD0" w14:textId="77777777" w:rsidR="00AF20DF" w:rsidRDefault="00AF20DF" w:rsidP="00BF4032">
            <w:pPr>
              <w:jc w:val="left"/>
              <w:rPr>
                <w:rFonts w:ascii="Calibri" w:hAnsi="Calibri" w:cs="Calibri"/>
                <w:color w:val="000000"/>
              </w:rPr>
            </w:pPr>
            <w:r>
              <w:rPr>
                <w:rFonts w:cs="Arial"/>
                <w:sz w:val="16"/>
                <w:szCs w:val="16"/>
              </w:rPr>
              <w:t xml:space="preserve">Vodafone/vivo/Nokia </w:t>
            </w:r>
            <w:r>
              <w:rPr>
                <w:rFonts w:cs="Arial"/>
                <w:sz w:val="16"/>
                <w:szCs w:val="16"/>
              </w:rPr>
              <w:fldChar w:fldCharType="begin"/>
            </w:r>
            <w:r>
              <w:rPr>
                <w:rFonts w:cs="Arial"/>
                <w:sz w:val="16"/>
                <w:szCs w:val="16"/>
              </w:rPr>
              <w:instrText xml:space="preserve"> REF _Ref147321591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8555A2" w14:textId="77777777" w:rsidR="00AF20DF" w:rsidRDefault="00AF20DF" w:rsidP="00BF4032">
            <w:pPr>
              <w:spacing w:beforeLines="50" w:before="120"/>
              <w:jc w:val="left"/>
              <w:rPr>
                <w:rFonts w:ascii="Calibri" w:hAnsi="Calibri" w:cs="Calibri"/>
                <w:color w:val="000000"/>
              </w:rPr>
            </w:pPr>
          </w:p>
        </w:tc>
      </w:tr>
      <w:tr w:rsidR="00AF20DF" w14:paraId="32A8CE61" w14:textId="77777777" w:rsidTr="00BF4032">
        <w:tc>
          <w:tcPr>
            <w:tcW w:w="1815" w:type="dxa"/>
            <w:tcBorders>
              <w:top w:val="single" w:sz="4" w:space="0" w:color="auto"/>
              <w:left w:val="single" w:sz="4" w:space="0" w:color="auto"/>
              <w:bottom w:val="single" w:sz="4" w:space="0" w:color="auto"/>
              <w:right w:val="single" w:sz="4" w:space="0" w:color="auto"/>
            </w:tcBorders>
          </w:tcPr>
          <w:p w14:paraId="57A4B0B8" w14:textId="77777777" w:rsidR="00AF20DF" w:rsidRDefault="00AF20DF" w:rsidP="00BF4032">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_Ref147321597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732A39" w14:textId="77777777" w:rsidR="0094300A" w:rsidRPr="00861305" w:rsidRDefault="0094300A" w:rsidP="0094300A">
            <w:pPr>
              <w:jc w:val="left"/>
              <w:rPr>
                <w:rFonts w:eastAsia="MS Mincho"/>
                <w:b/>
                <w:bCs/>
                <w:sz w:val="24"/>
                <w:szCs w:val="24"/>
                <w:u w:val="single"/>
                <w:lang w:eastAsia="ja-JP"/>
              </w:rPr>
            </w:pPr>
            <w:r w:rsidRPr="00861305">
              <w:rPr>
                <w:b/>
                <w:bCs/>
                <w:sz w:val="24"/>
                <w:szCs w:val="24"/>
                <w:u w:val="single"/>
              </w:rPr>
              <w:t xml:space="preserve">On </w:t>
            </w:r>
            <w:r>
              <w:rPr>
                <w:b/>
                <w:bCs/>
                <w:sz w:val="24"/>
                <w:szCs w:val="24"/>
                <w:u w:val="single"/>
              </w:rPr>
              <w:t xml:space="preserve">UE supporting both </w:t>
            </w:r>
            <w:r w:rsidRPr="00861305">
              <w:rPr>
                <w:b/>
                <w:bCs/>
                <w:sz w:val="24"/>
                <w:szCs w:val="24"/>
                <w:u w:val="single"/>
              </w:rPr>
              <w:t>FG 53-1 and FG 53-2</w:t>
            </w:r>
          </w:p>
          <w:p w14:paraId="4927C63E" w14:textId="77777777" w:rsidR="0094300A" w:rsidRDefault="0094300A" w:rsidP="0094300A">
            <w:pPr>
              <w:jc w:val="left"/>
              <w:rPr>
                <w:sz w:val="24"/>
                <w:szCs w:val="24"/>
              </w:rPr>
            </w:pPr>
            <w:r>
              <w:rPr>
                <w:sz w:val="24"/>
                <w:szCs w:val="24"/>
              </w:rPr>
              <w:t xml:space="preserve">For a UE that can support both </w:t>
            </w:r>
            <w:r w:rsidRPr="00861305">
              <w:rPr>
                <w:sz w:val="24"/>
                <w:szCs w:val="24"/>
              </w:rPr>
              <w:t>FG</w:t>
            </w:r>
            <w:r>
              <w:rPr>
                <w:sz w:val="24"/>
                <w:szCs w:val="24"/>
              </w:rPr>
              <w:t xml:space="preserve"> </w:t>
            </w:r>
            <w:r w:rsidRPr="00861305">
              <w:rPr>
                <w:sz w:val="24"/>
                <w:szCs w:val="24"/>
              </w:rPr>
              <w:t>53-1 and FG</w:t>
            </w:r>
            <w:r>
              <w:rPr>
                <w:sz w:val="24"/>
                <w:szCs w:val="24"/>
              </w:rPr>
              <w:t xml:space="preserve"> </w:t>
            </w:r>
            <w:r w:rsidRPr="00861305">
              <w:rPr>
                <w:sz w:val="24"/>
                <w:szCs w:val="24"/>
              </w:rPr>
              <w:t>53-2, we don’t see a need for</w:t>
            </w:r>
            <w:r>
              <w:rPr>
                <w:sz w:val="24"/>
                <w:szCs w:val="24"/>
              </w:rPr>
              <w:t xml:space="preserve"> the</w:t>
            </w:r>
            <w:r w:rsidRPr="00861305">
              <w:rPr>
                <w:sz w:val="24"/>
                <w:szCs w:val="24"/>
              </w:rPr>
              <w:t xml:space="preserve"> UE to indicate the support for both feature groups for the agreed granularity</w:t>
            </w:r>
            <w:r>
              <w:rPr>
                <w:sz w:val="24"/>
                <w:szCs w:val="24"/>
              </w:rPr>
              <w:t xml:space="preserve">, </w:t>
            </w:r>
            <w:proofErr w:type="gramStart"/>
            <w:r>
              <w:rPr>
                <w:sz w:val="24"/>
                <w:szCs w:val="24"/>
              </w:rPr>
              <w:t>i.e.</w:t>
            </w:r>
            <w:proofErr w:type="gramEnd"/>
            <w:r>
              <w:rPr>
                <w:sz w:val="24"/>
                <w:szCs w:val="24"/>
              </w:rPr>
              <w:t xml:space="preserve"> per FS</w:t>
            </w:r>
            <w:r w:rsidRPr="00861305">
              <w:rPr>
                <w:sz w:val="24"/>
                <w:szCs w:val="24"/>
              </w:rPr>
              <w:t xml:space="preserve">. </w:t>
            </w:r>
            <w:r>
              <w:rPr>
                <w:sz w:val="24"/>
                <w:szCs w:val="24"/>
              </w:rPr>
              <w:t xml:space="preserve">The reason is that FG 53-2 is unlikely to be configured for the UE when it can also support FG 53-1. Indeed, RAN4 has agreed the following </w:t>
            </w:r>
            <w:proofErr w:type="gramStart"/>
            <w:r>
              <w:rPr>
                <w:sz w:val="24"/>
                <w:szCs w:val="24"/>
              </w:rPr>
              <w:t>in</w:t>
            </w:r>
            <w:proofErr w:type="gramEnd"/>
            <w:r>
              <w:rPr>
                <w:sz w:val="24"/>
                <w:szCs w:val="24"/>
              </w:rPr>
              <w:t xml:space="preserve"> </w:t>
            </w:r>
          </w:p>
          <w:p w14:paraId="15ED03D4" w14:textId="77777777" w:rsidR="0094300A" w:rsidRPr="00527632" w:rsidRDefault="0094300A" w:rsidP="00631569">
            <w:pPr>
              <w:pStyle w:val="ListParagraph"/>
              <w:numPr>
                <w:ilvl w:val="0"/>
                <w:numId w:val="15"/>
              </w:numPr>
              <w:spacing w:before="0" w:after="0" w:line="240" w:lineRule="auto"/>
              <w:contextualSpacing w:val="0"/>
              <w:jc w:val="left"/>
              <w:rPr>
                <w:i/>
                <w:iCs/>
              </w:rPr>
            </w:pPr>
            <w:r w:rsidRPr="00527632">
              <w:rPr>
                <w:i/>
                <w:iCs/>
              </w:rPr>
              <w:t xml:space="preserve">UE shall not indicate support of both B-1-1 and B-1-2 for the same agreed granularity reporting. Whether and how to capture this in 38.133 is FFS depending on RAN1 conclusion. </w:t>
            </w:r>
          </w:p>
          <w:p w14:paraId="40B8A48C" w14:textId="77777777" w:rsidR="0094300A" w:rsidRPr="00527632" w:rsidRDefault="0094300A" w:rsidP="0094300A">
            <w:pPr>
              <w:jc w:val="left"/>
            </w:pPr>
          </w:p>
          <w:p w14:paraId="068D621C" w14:textId="77777777" w:rsidR="0094300A" w:rsidRPr="00A618A7" w:rsidRDefault="0094300A" w:rsidP="0094300A">
            <w:pPr>
              <w:jc w:val="left"/>
              <w:rPr>
                <w:sz w:val="24"/>
                <w:szCs w:val="24"/>
              </w:rPr>
            </w:pPr>
            <w:r w:rsidRPr="00A618A7">
              <w:rPr>
                <w:sz w:val="24"/>
                <w:szCs w:val="24"/>
              </w:rPr>
              <w:t>In our view, the above</w:t>
            </w:r>
            <w:r>
              <w:rPr>
                <w:sz w:val="24"/>
                <w:szCs w:val="24"/>
              </w:rPr>
              <w:t xml:space="preserve"> RAN4</w:t>
            </w:r>
            <w:r w:rsidRPr="00A618A7">
              <w:rPr>
                <w:sz w:val="24"/>
                <w:szCs w:val="24"/>
              </w:rPr>
              <w:t xml:space="preserve"> agreement has impact on UE capability signaling design. For example, FG 53-1 and FG 53-2 can be merged into one feature group with two indication values (e.g. {without interruption, with interruption}). Since the UE feature table is handled in RAN1, we suggest </w:t>
            </w:r>
            <w:proofErr w:type="gramStart"/>
            <w:r w:rsidRPr="00A618A7">
              <w:rPr>
                <w:sz w:val="24"/>
                <w:szCs w:val="24"/>
              </w:rPr>
              <w:t>add</w:t>
            </w:r>
            <w:proofErr w:type="gramEnd"/>
            <w:r w:rsidRPr="00A618A7">
              <w:rPr>
                <w:sz w:val="24"/>
                <w:szCs w:val="24"/>
              </w:rPr>
              <w:t xml:space="preserve"> a note accordingly to both FG 53-1 and FG 53-2 for RAN2’s information. </w:t>
            </w:r>
          </w:p>
          <w:p w14:paraId="78F97814" w14:textId="77777777" w:rsidR="0094300A" w:rsidRPr="00A618A7" w:rsidRDefault="0094300A" w:rsidP="0094300A">
            <w:pPr>
              <w:pStyle w:val="Caption"/>
              <w:jc w:val="left"/>
              <w:rPr>
                <w:sz w:val="24"/>
                <w:szCs w:val="24"/>
              </w:rPr>
            </w:pPr>
            <w:r w:rsidRPr="00A618A7">
              <w:rPr>
                <w:sz w:val="24"/>
                <w:szCs w:val="24"/>
              </w:rPr>
              <w:t xml:space="preserve">Observation </w:t>
            </w:r>
            <w:r w:rsidRPr="00A618A7">
              <w:rPr>
                <w:sz w:val="24"/>
                <w:szCs w:val="24"/>
              </w:rPr>
              <w:fldChar w:fldCharType="begin"/>
            </w:r>
            <w:r w:rsidRPr="00A618A7">
              <w:rPr>
                <w:sz w:val="24"/>
                <w:szCs w:val="24"/>
              </w:rPr>
              <w:instrText xml:space="preserve"> SEQ Observation \* ARABIC </w:instrText>
            </w:r>
            <w:r w:rsidRPr="00A618A7">
              <w:rPr>
                <w:sz w:val="24"/>
                <w:szCs w:val="24"/>
              </w:rPr>
              <w:fldChar w:fldCharType="separate"/>
            </w:r>
            <w:r>
              <w:rPr>
                <w:noProof/>
                <w:sz w:val="24"/>
                <w:szCs w:val="24"/>
              </w:rPr>
              <w:t>1</w:t>
            </w:r>
            <w:r w:rsidRPr="00A618A7">
              <w:rPr>
                <w:sz w:val="24"/>
                <w:szCs w:val="24"/>
              </w:rPr>
              <w:fldChar w:fldCharType="end"/>
            </w:r>
            <w:r w:rsidRPr="00A618A7">
              <w:rPr>
                <w:sz w:val="24"/>
                <w:szCs w:val="24"/>
              </w:rPr>
              <w:t xml:space="preserve">: The following RAN4 agreement may impact on UE capability </w:t>
            </w:r>
            <w:proofErr w:type="spellStart"/>
            <w:r w:rsidRPr="00A618A7">
              <w:rPr>
                <w:sz w:val="24"/>
                <w:szCs w:val="24"/>
              </w:rPr>
              <w:t>signaling</w:t>
            </w:r>
            <w:proofErr w:type="spellEnd"/>
            <w:r w:rsidRPr="00A618A7">
              <w:rPr>
                <w:sz w:val="24"/>
                <w:szCs w:val="24"/>
              </w:rPr>
              <w:t xml:space="preserve"> design (and hence impact on ASN.1 code). </w:t>
            </w:r>
          </w:p>
          <w:p w14:paraId="1580820B" w14:textId="77777777" w:rsidR="0094300A" w:rsidRPr="003D18B5" w:rsidRDefault="0094300A" w:rsidP="00631569">
            <w:pPr>
              <w:pStyle w:val="ListParagraph"/>
              <w:numPr>
                <w:ilvl w:val="0"/>
                <w:numId w:val="15"/>
              </w:numPr>
              <w:spacing w:before="0" w:after="0" w:line="240" w:lineRule="auto"/>
              <w:contextualSpacing w:val="0"/>
              <w:jc w:val="left"/>
              <w:rPr>
                <w:i/>
                <w:iCs/>
              </w:rPr>
            </w:pPr>
            <w:r w:rsidRPr="003D18B5">
              <w:rPr>
                <w:i/>
                <w:iCs/>
              </w:rPr>
              <w:t>UE shall not indicate support of both B-1-1 and B-1-2 for the same agreed granularity reporting. Whether and how to capture this in 38.133 is FFS depending on RAN1 conclusion.</w:t>
            </w:r>
          </w:p>
          <w:p w14:paraId="7E098D53" w14:textId="77777777" w:rsidR="0094300A" w:rsidRPr="00A618A7" w:rsidRDefault="0094300A" w:rsidP="0094300A">
            <w:pPr>
              <w:pStyle w:val="Caption"/>
              <w:jc w:val="left"/>
              <w:rPr>
                <w:sz w:val="24"/>
                <w:szCs w:val="24"/>
              </w:rPr>
            </w:pPr>
            <w:r>
              <w:rPr>
                <w:sz w:val="24"/>
                <w:szCs w:val="24"/>
              </w:rPr>
              <w:br/>
            </w:r>
            <w:r w:rsidRPr="00A618A7">
              <w:rPr>
                <w:sz w:val="24"/>
                <w:szCs w:val="24"/>
              </w:rPr>
              <w:t xml:space="preserve">Proposal </w:t>
            </w:r>
            <w:r w:rsidRPr="00A618A7">
              <w:rPr>
                <w:sz w:val="24"/>
                <w:szCs w:val="24"/>
              </w:rPr>
              <w:fldChar w:fldCharType="begin"/>
            </w:r>
            <w:r w:rsidRPr="00A618A7">
              <w:rPr>
                <w:sz w:val="24"/>
                <w:szCs w:val="24"/>
              </w:rPr>
              <w:instrText xml:space="preserve"> SEQ Proposal \* ARABIC </w:instrText>
            </w:r>
            <w:r w:rsidRPr="00A618A7">
              <w:rPr>
                <w:sz w:val="24"/>
                <w:szCs w:val="24"/>
              </w:rPr>
              <w:fldChar w:fldCharType="separate"/>
            </w:r>
            <w:r>
              <w:rPr>
                <w:noProof/>
                <w:sz w:val="24"/>
                <w:szCs w:val="24"/>
              </w:rPr>
              <w:t>1</w:t>
            </w:r>
            <w:r w:rsidRPr="00A618A7">
              <w:rPr>
                <w:sz w:val="24"/>
                <w:szCs w:val="24"/>
              </w:rPr>
              <w:fldChar w:fldCharType="end"/>
            </w:r>
            <w:r w:rsidRPr="00A618A7">
              <w:rPr>
                <w:sz w:val="24"/>
                <w:szCs w:val="24"/>
              </w:rPr>
              <w:t>: Add the following note to FG 53-1 and FG 53-2 for RAN2’s information:</w:t>
            </w:r>
          </w:p>
          <w:p w14:paraId="641C745C" w14:textId="609C22AB" w:rsidR="00AF20DF" w:rsidRPr="001453E5" w:rsidRDefault="0094300A" w:rsidP="00631569">
            <w:pPr>
              <w:pStyle w:val="ListParagraph"/>
              <w:numPr>
                <w:ilvl w:val="0"/>
                <w:numId w:val="15"/>
              </w:numPr>
              <w:spacing w:before="0" w:after="0" w:line="240" w:lineRule="auto"/>
              <w:contextualSpacing w:val="0"/>
              <w:jc w:val="left"/>
            </w:pPr>
            <w:r w:rsidRPr="00A618A7">
              <w:lastRenderedPageBreak/>
              <w:t>Note: RAN4 has agreed that “</w:t>
            </w:r>
            <w:r w:rsidRPr="00020937">
              <w:rPr>
                <w:i/>
                <w:iCs/>
              </w:rPr>
              <w:t>UE shall not indicate support of both B-1-1 and B-1-2 for the same agreed granularity reporting.</w:t>
            </w:r>
            <w:r w:rsidRPr="00A618A7">
              <w:t xml:space="preserve">”  Detailed signaling </w:t>
            </w:r>
            <w:r>
              <w:t xml:space="preserve">design </w:t>
            </w:r>
            <w:r w:rsidRPr="00A618A7">
              <w:t>of FG 53-1 and FG 53-2 is up to RAN2.</w:t>
            </w:r>
          </w:p>
        </w:tc>
      </w:tr>
      <w:tr w:rsidR="00AF20DF" w14:paraId="48B03B2C" w14:textId="77777777" w:rsidTr="00BF4032">
        <w:tc>
          <w:tcPr>
            <w:tcW w:w="1815" w:type="dxa"/>
            <w:tcBorders>
              <w:top w:val="single" w:sz="4" w:space="0" w:color="auto"/>
              <w:left w:val="single" w:sz="4" w:space="0" w:color="auto"/>
              <w:bottom w:val="single" w:sz="4" w:space="0" w:color="auto"/>
              <w:right w:val="single" w:sz="4" w:space="0" w:color="auto"/>
            </w:tcBorders>
          </w:tcPr>
          <w:p w14:paraId="11023ABB" w14:textId="77777777" w:rsidR="00AF20DF" w:rsidRDefault="00AF20DF" w:rsidP="00BF4032">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_Ref147321603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93C318" w14:textId="77777777" w:rsidR="00AF20DF" w:rsidRDefault="00AF20DF" w:rsidP="00BF4032">
            <w:pPr>
              <w:spacing w:beforeLines="50" w:before="120"/>
              <w:jc w:val="left"/>
              <w:rPr>
                <w:rFonts w:ascii="Calibri" w:hAnsi="Calibri" w:cs="Calibri"/>
                <w:color w:val="000000"/>
              </w:rPr>
            </w:pPr>
          </w:p>
        </w:tc>
      </w:tr>
    </w:tbl>
    <w:p w14:paraId="2BDADD74" w14:textId="77777777" w:rsidR="00AF20DF" w:rsidRDefault="00AF20DF" w:rsidP="00AF20DF">
      <w:pPr>
        <w:pStyle w:val="maintext"/>
        <w:ind w:firstLineChars="90" w:firstLine="180"/>
        <w:rPr>
          <w:rFonts w:ascii="Calibri" w:hAnsi="Calibri" w:cs="Arial"/>
        </w:rPr>
      </w:pPr>
    </w:p>
    <w:p w14:paraId="066E7626" w14:textId="77777777" w:rsidR="00AF20DF" w:rsidRDefault="00AF20DF" w:rsidP="00AF20DF">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506"/>
        <w:gridCol w:w="2861"/>
        <w:gridCol w:w="7128"/>
        <w:gridCol w:w="222"/>
        <w:gridCol w:w="527"/>
        <w:gridCol w:w="467"/>
        <w:gridCol w:w="3849"/>
        <w:gridCol w:w="713"/>
        <w:gridCol w:w="447"/>
        <w:gridCol w:w="447"/>
        <w:gridCol w:w="467"/>
        <w:gridCol w:w="1763"/>
        <w:gridCol w:w="1519"/>
      </w:tblGrid>
      <w:tr w:rsidR="00AF20DF" w14:paraId="6CC39C48" w14:textId="77777777" w:rsidTr="00BF4032">
        <w:tc>
          <w:tcPr>
            <w:tcW w:w="0" w:type="auto"/>
            <w:shd w:val="clear" w:color="auto" w:fill="auto"/>
          </w:tcPr>
          <w:p w14:paraId="56B73C76" w14:textId="5AA05F82"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hAnsi="Arial" w:cs="Arial"/>
                <w:color w:val="000000" w:themeColor="text1"/>
                <w:sz w:val="18"/>
                <w:szCs w:val="18"/>
              </w:rPr>
              <w:t xml:space="preserve">53. </w:t>
            </w:r>
            <w:proofErr w:type="spellStart"/>
            <w:r w:rsidRPr="00AF20DF">
              <w:rPr>
                <w:rFonts w:ascii="Arial" w:hAnsi="Arial" w:cs="Arial"/>
                <w:color w:val="000000" w:themeColor="text1"/>
                <w:sz w:val="18"/>
                <w:szCs w:val="18"/>
              </w:rPr>
              <w:t>NR_BWP_wor</w:t>
            </w:r>
            <w:proofErr w:type="spellEnd"/>
          </w:p>
        </w:tc>
        <w:tc>
          <w:tcPr>
            <w:tcW w:w="0" w:type="auto"/>
            <w:shd w:val="clear" w:color="auto" w:fill="auto"/>
          </w:tcPr>
          <w:p w14:paraId="4E975E99" w14:textId="557CE69A"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hAnsi="Arial" w:cs="Arial"/>
                <w:color w:val="000000" w:themeColor="text1"/>
                <w:sz w:val="18"/>
                <w:szCs w:val="18"/>
              </w:rPr>
              <w:t>53-3</w:t>
            </w:r>
          </w:p>
        </w:tc>
        <w:tc>
          <w:tcPr>
            <w:tcW w:w="0" w:type="auto"/>
            <w:shd w:val="clear" w:color="auto" w:fill="auto"/>
          </w:tcPr>
          <w:p w14:paraId="2014E45B" w14:textId="33A77CC2"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hAnsi="Arial" w:cs="Arial"/>
                <w:color w:val="000000" w:themeColor="text1"/>
                <w:sz w:val="18"/>
                <w:szCs w:val="18"/>
              </w:rPr>
              <w:t>Support RLM/BM/BFD measurements based on NCD-SSB within active BWP</w:t>
            </w:r>
          </w:p>
        </w:tc>
        <w:tc>
          <w:tcPr>
            <w:tcW w:w="0" w:type="auto"/>
            <w:shd w:val="clear" w:color="auto" w:fill="auto"/>
          </w:tcPr>
          <w:p w14:paraId="3B69FE03" w14:textId="77777777" w:rsidR="00AF20DF" w:rsidRPr="00AF20DF" w:rsidRDefault="00AF20DF" w:rsidP="00AF20DF">
            <w:pPr>
              <w:autoSpaceDE w:val="0"/>
              <w:autoSpaceDN w:val="0"/>
              <w:adjustRightInd w:val="0"/>
              <w:snapToGrid w:val="0"/>
              <w:spacing w:afterLines="50"/>
              <w:rPr>
                <w:rFonts w:eastAsiaTheme="minorEastAsia" w:cs="Arial"/>
                <w:color w:val="000000" w:themeColor="text1"/>
                <w:sz w:val="18"/>
                <w:szCs w:val="18"/>
              </w:rPr>
            </w:pPr>
            <w:r w:rsidRPr="00AF20DF">
              <w:rPr>
                <w:rFonts w:eastAsiaTheme="minorEastAsia" w:cs="Arial"/>
                <w:color w:val="000000" w:themeColor="text1"/>
                <w:sz w:val="18"/>
                <w:szCs w:val="18"/>
              </w:rPr>
              <w:t xml:space="preserve">1. UE performs RLM/BM/BFD and gapless </w:t>
            </w:r>
            <w:r w:rsidRPr="00AF20DF">
              <w:rPr>
                <w:rFonts w:eastAsiaTheme="minorEastAsia" w:cs="Arial"/>
                <w:bCs/>
                <w:color w:val="000000" w:themeColor="text1"/>
                <w:sz w:val="18"/>
                <w:szCs w:val="18"/>
              </w:rPr>
              <w:t>L3 intra-frequency</w:t>
            </w:r>
            <w:r w:rsidRPr="00AF20DF">
              <w:rPr>
                <w:rFonts w:eastAsiaTheme="minorEastAsia" w:cs="Arial"/>
                <w:color w:val="000000" w:themeColor="text1"/>
                <w:sz w:val="18"/>
                <w:szCs w:val="18"/>
              </w:rPr>
              <w:t xml:space="preserve"> measurements based on NCD-SSB, where the NCD-SSB is within the active DL BWP.</w:t>
            </w:r>
          </w:p>
          <w:p w14:paraId="4EB2C129" w14:textId="572A7D58" w:rsidR="00AF20DF" w:rsidRPr="00AF20DF" w:rsidRDefault="00AF20DF" w:rsidP="00AF20DF">
            <w:pPr>
              <w:rPr>
                <w:rFonts w:eastAsiaTheme="minorEastAsia" w:cs="Arial"/>
                <w:color w:val="000000" w:themeColor="text1"/>
                <w:sz w:val="18"/>
                <w:szCs w:val="18"/>
              </w:rPr>
            </w:pPr>
            <w:r w:rsidRPr="00AF20DF">
              <w:rPr>
                <w:rFonts w:eastAsiaTheme="minorEastAsia" w:cs="Arial"/>
                <w:color w:val="000000" w:themeColor="text1"/>
                <w:sz w:val="18"/>
                <w:szCs w:val="18"/>
              </w:rPr>
              <w:t xml:space="preserve">2. Bandwidth of UE-specific RRC configured BWP may not include bandwidth of the CORESET#0 (if CORESET#0 is present) and CD-SSB for </w:t>
            </w:r>
            <w:proofErr w:type="spellStart"/>
            <w:r w:rsidRPr="00AF20DF">
              <w:rPr>
                <w:rFonts w:eastAsiaTheme="minorEastAsia" w:cs="Arial"/>
                <w:color w:val="000000" w:themeColor="text1"/>
                <w:sz w:val="18"/>
                <w:szCs w:val="18"/>
              </w:rPr>
              <w:t>PCell</w:t>
            </w:r>
            <w:proofErr w:type="spellEnd"/>
            <w:r w:rsidRPr="00AF20DF">
              <w:rPr>
                <w:rFonts w:eastAsiaTheme="minorEastAsia" w:cs="Arial"/>
                <w:color w:val="000000" w:themeColor="text1"/>
                <w:sz w:val="18"/>
                <w:szCs w:val="18"/>
              </w:rPr>
              <w:t>/</w:t>
            </w:r>
            <w:proofErr w:type="spellStart"/>
            <w:r w:rsidRPr="00AF20DF">
              <w:rPr>
                <w:rFonts w:eastAsiaTheme="minorEastAsia" w:cs="Arial"/>
                <w:color w:val="000000" w:themeColor="text1"/>
                <w:sz w:val="18"/>
                <w:szCs w:val="18"/>
              </w:rPr>
              <w:t>PSCell</w:t>
            </w:r>
            <w:proofErr w:type="spellEnd"/>
            <w:r w:rsidRPr="00AF20DF">
              <w:rPr>
                <w:rFonts w:eastAsiaTheme="minorEastAsia" w:cs="Arial"/>
                <w:color w:val="000000" w:themeColor="text1"/>
                <w:sz w:val="18"/>
                <w:szCs w:val="18"/>
              </w:rPr>
              <w:t xml:space="preserve"> (if configured) and bandwidth of the UE-specific RRC configured BWP may not include CD-SSB for </w:t>
            </w:r>
            <w:proofErr w:type="spellStart"/>
            <w:r w:rsidRPr="00AF20DF">
              <w:rPr>
                <w:rFonts w:eastAsiaTheme="minorEastAsia" w:cs="Arial"/>
                <w:color w:val="000000" w:themeColor="text1"/>
                <w:sz w:val="18"/>
                <w:szCs w:val="18"/>
              </w:rPr>
              <w:t>Scell</w:t>
            </w:r>
            <w:proofErr w:type="spellEnd"/>
          </w:p>
          <w:p w14:paraId="07236FBF" w14:textId="0EEDE302" w:rsidR="00AF20DF" w:rsidRPr="00AF20DF" w:rsidRDefault="00AF20DF" w:rsidP="00AF20DF">
            <w:pPr>
              <w:rPr>
                <w:rFonts w:eastAsiaTheme="minorEastAsia" w:cs="Arial"/>
                <w:color w:val="000000" w:themeColor="text1"/>
                <w:sz w:val="18"/>
                <w:szCs w:val="18"/>
              </w:rPr>
            </w:pPr>
            <w:r w:rsidRPr="00AF20DF">
              <w:rPr>
                <w:rFonts w:eastAsiaTheme="minorEastAsia" w:cs="Arial"/>
                <w:color w:val="000000" w:themeColor="text1"/>
                <w:sz w:val="18"/>
                <w:szCs w:val="18"/>
              </w:rPr>
              <w:t>3. NCD-SSB within the active DL BWP can be used as the QCL source for other reference signal.</w:t>
            </w:r>
          </w:p>
          <w:p w14:paraId="5C89498E" w14:textId="75829AC5"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eastAsiaTheme="minorEastAsia" w:hAnsi="Arial" w:cs="Arial"/>
                <w:color w:val="000000" w:themeColor="text1"/>
                <w:sz w:val="18"/>
                <w:szCs w:val="18"/>
                <w:lang w:val="en-US" w:eastAsia="en-US"/>
              </w:rPr>
              <w:t>4. UE performs L3 intra-frequency measurements without gaps based on NCD-SSB, where the NCD-SSB is within the active DL BWP.</w:t>
            </w:r>
          </w:p>
        </w:tc>
        <w:tc>
          <w:tcPr>
            <w:tcW w:w="0" w:type="auto"/>
            <w:shd w:val="clear" w:color="auto" w:fill="auto"/>
          </w:tcPr>
          <w:p w14:paraId="19D7A5E7" w14:textId="77777777" w:rsidR="00AF20DF" w:rsidRPr="00AF20DF" w:rsidRDefault="00AF20DF" w:rsidP="00AF20DF">
            <w:pPr>
              <w:pStyle w:val="maintext"/>
              <w:ind w:firstLineChars="0" w:firstLine="0"/>
              <w:jc w:val="left"/>
              <w:rPr>
                <w:rFonts w:ascii="Arial" w:hAnsi="Arial" w:cs="Arial"/>
                <w:color w:val="000000"/>
                <w:sz w:val="18"/>
                <w:szCs w:val="18"/>
              </w:rPr>
            </w:pPr>
          </w:p>
        </w:tc>
        <w:tc>
          <w:tcPr>
            <w:tcW w:w="0" w:type="auto"/>
            <w:shd w:val="clear" w:color="auto" w:fill="auto"/>
          </w:tcPr>
          <w:p w14:paraId="0104562E" w14:textId="2E787419"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hAnsi="Arial" w:cs="Arial"/>
                <w:color w:val="000000" w:themeColor="text1"/>
                <w:sz w:val="18"/>
                <w:szCs w:val="18"/>
              </w:rPr>
              <w:t>Yes</w:t>
            </w:r>
          </w:p>
        </w:tc>
        <w:tc>
          <w:tcPr>
            <w:tcW w:w="0" w:type="auto"/>
            <w:shd w:val="clear" w:color="auto" w:fill="auto"/>
          </w:tcPr>
          <w:p w14:paraId="1E6ACC39" w14:textId="5E0AB893"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hAnsi="Arial" w:cs="Arial"/>
                <w:color w:val="000000" w:themeColor="text1"/>
                <w:sz w:val="18"/>
                <w:szCs w:val="18"/>
              </w:rPr>
              <w:t>n/a</w:t>
            </w:r>
          </w:p>
        </w:tc>
        <w:tc>
          <w:tcPr>
            <w:tcW w:w="0" w:type="auto"/>
            <w:shd w:val="clear" w:color="auto" w:fill="auto"/>
          </w:tcPr>
          <w:p w14:paraId="02297251" w14:textId="5C57C2E8"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hAnsi="Arial" w:cs="Arial"/>
                <w:color w:val="000000" w:themeColor="text1"/>
                <w:sz w:val="18"/>
                <w:szCs w:val="18"/>
              </w:rPr>
              <w:t xml:space="preserve">UE cannot support RLM/BM/BFD </w:t>
            </w:r>
            <w:r w:rsidRPr="00AF20DF">
              <w:rPr>
                <w:rFonts w:ascii="Arial" w:hAnsi="Arial" w:cs="Arial"/>
                <w:color w:val="000000" w:themeColor="text1"/>
                <w:sz w:val="18"/>
                <w:szCs w:val="18"/>
                <w:lang w:val="en-US"/>
              </w:rPr>
              <w:t xml:space="preserve">and gapless </w:t>
            </w:r>
            <w:r w:rsidRPr="00AF20DF">
              <w:rPr>
                <w:rFonts w:ascii="Arial" w:hAnsi="Arial" w:cs="Arial"/>
                <w:bCs/>
                <w:color w:val="000000" w:themeColor="text1"/>
                <w:sz w:val="18"/>
                <w:szCs w:val="18"/>
                <w:lang w:val="en-US"/>
              </w:rPr>
              <w:t xml:space="preserve">L3 intra-frequency </w:t>
            </w:r>
            <w:r w:rsidRPr="00AF20DF">
              <w:rPr>
                <w:rFonts w:ascii="Arial" w:hAnsi="Arial" w:cs="Arial"/>
                <w:color w:val="000000" w:themeColor="text1"/>
                <w:sz w:val="18"/>
                <w:szCs w:val="18"/>
              </w:rPr>
              <w:t>measurements based on NCD-SSB within active BWP</w:t>
            </w:r>
            <w:r w:rsidRPr="00AF20DF" w:rsidDel="00A93B7A">
              <w:rPr>
                <w:rFonts w:ascii="Arial" w:hAnsi="Arial" w:cs="Arial"/>
                <w:color w:val="000000" w:themeColor="text1"/>
                <w:sz w:val="18"/>
                <w:szCs w:val="18"/>
              </w:rPr>
              <w:t xml:space="preserve"> </w:t>
            </w:r>
          </w:p>
        </w:tc>
        <w:tc>
          <w:tcPr>
            <w:tcW w:w="0" w:type="auto"/>
            <w:shd w:val="clear" w:color="auto" w:fill="auto"/>
          </w:tcPr>
          <w:p w14:paraId="0B13309C" w14:textId="2DDD2084"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hAnsi="Arial" w:cs="Arial"/>
                <w:color w:val="000000" w:themeColor="text1"/>
                <w:sz w:val="18"/>
                <w:szCs w:val="18"/>
              </w:rPr>
              <w:t>Per band</w:t>
            </w:r>
          </w:p>
        </w:tc>
        <w:tc>
          <w:tcPr>
            <w:tcW w:w="0" w:type="auto"/>
            <w:shd w:val="clear" w:color="auto" w:fill="auto"/>
          </w:tcPr>
          <w:p w14:paraId="17352074" w14:textId="77777777" w:rsidR="00AF20DF" w:rsidRPr="00AF20DF" w:rsidRDefault="00AF20DF" w:rsidP="00AF20DF">
            <w:pPr>
              <w:pStyle w:val="TAL"/>
              <w:rPr>
                <w:rFonts w:eastAsia="MS Mincho" w:cs="Arial"/>
                <w:color w:val="000000" w:themeColor="text1"/>
                <w:szCs w:val="18"/>
              </w:rPr>
            </w:pPr>
            <w:r w:rsidRPr="00AF20DF">
              <w:rPr>
                <w:rFonts w:eastAsia="MS Mincho" w:cs="Arial"/>
                <w:color w:val="000000" w:themeColor="text1"/>
                <w:szCs w:val="18"/>
              </w:rPr>
              <w:t>No</w:t>
            </w:r>
          </w:p>
          <w:p w14:paraId="7A3C7BB8" w14:textId="77777777" w:rsidR="00AF20DF" w:rsidRPr="00AF20DF" w:rsidRDefault="00AF20DF" w:rsidP="00AF20DF">
            <w:pPr>
              <w:pStyle w:val="maintext"/>
              <w:ind w:firstLineChars="0" w:firstLine="0"/>
              <w:jc w:val="left"/>
              <w:rPr>
                <w:rFonts w:ascii="Arial" w:hAnsi="Arial" w:cs="Arial"/>
                <w:color w:val="000000"/>
                <w:sz w:val="18"/>
                <w:szCs w:val="18"/>
              </w:rPr>
            </w:pPr>
          </w:p>
        </w:tc>
        <w:tc>
          <w:tcPr>
            <w:tcW w:w="0" w:type="auto"/>
            <w:shd w:val="clear" w:color="auto" w:fill="auto"/>
          </w:tcPr>
          <w:p w14:paraId="7D632D04" w14:textId="6C2AB3F7"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eastAsia="MS Mincho" w:hAnsi="Arial" w:cs="Arial"/>
                <w:color w:val="000000" w:themeColor="text1"/>
                <w:sz w:val="18"/>
                <w:szCs w:val="18"/>
                <w:lang w:eastAsia="ja-JP"/>
              </w:rPr>
              <w:t>No</w:t>
            </w:r>
          </w:p>
        </w:tc>
        <w:tc>
          <w:tcPr>
            <w:tcW w:w="0" w:type="auto"/>
            <w:shd w:val="clear" w:color="auto" w:fill="auto"/>
          </w:tcPr>
          <w:p w14:paraId="60C2F042" w14:textId="3D4702EA"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eastAsia="MS Mincho" w:hAnsi="Arial" w:cs="Arial"/>
                <w:color w:val="000000" w:themeColor="text1"/>
                <w:sz w:val="18"/>
                <w:szCs w:val="18"/>
                <w:lang w:eastAsia="ja-JP"/>
              </w:rPr>
              <w:t>n/a</w:t>
            </w:r>
          </w:p>
        </w:tc>
        <w:tc>
          <w:tcPr>
            <w:tcW w:w="0" w:type="auto"/>
            <w:shd w:val="clear" w:color="auto" w:fill="auto"/>
          </w:tcPr>
          <w:p w14:paraId="3187ECEB" w14:textId="6847B255"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eastAsia="PMingLiU" w:hAnsi="Arial" w:cs="Arial"/>
                <w:color w:val="000000" w:themeColor="text1"/>
                <w:sz w:val="18"/>
                <w:szCs w:val="18"/>
                <w:lang w:val="en-US" w:eastAsia="zh-TW"/>
              </w:rPr>
              <w:t xml:space="preserve">This FG is not applicable to </w:t>
            </w:r>
            <w:proofErr w:type="spellStart"/>
            <w:r w:rsidRPr="00AF20DF">
              <w:rPr>
                <w:rFonts w:ascii="Arial" w:eastAsia="PMingLiU" w:hAnsi="Arial" w:cs="Arial"/>
                <w:color w:val="000000" w:themeColor="text1"/>
                <w:sz w:val="18"/>
                <w:szCs w:val="18"/>
                <w:lang w:val="en-US" w:eastAsia="zh-TW"/>
              </w:rPr>
              <w:t>RedCap</w:t>
            </w:r>
            <w:proofErr w:type="spellEnd"/>
            <w:r w:rsidRPr="00AF20DF">
              <w:rPr>
                <w:rFonts w:ascii="Arial" w:eastAsia="PMingLiU" w:hAnsi="Arial" w:cs="Arial"/>
                <w:color w:val="000000" w:themeColor="text1"/>
                <w:sz w:val="18"/>
                <w:szCs w:val="18"/>
                <w:lang w:val="en-US" w:eastAsia="zh-TW"/>
              </w:rPr>
              <w:t xml:space="preserve"> UEs.</w:t>
            </w:r>
          </w:p>
        </w:tc>
        <w:tc>
          <w:tcPr>
            <w:tcW w:w="0" w:type="auto"/>
            <w:shd w:val="clear" w:color="auto" w:fill="auto"/>
          </w:tcPr>
          <w:p w14:paraId="4698BE26" w14:textId="2191533A" w:rsidR="00AF20DF" w:rsidRPr="00AF20DF" w:rsidRDefault="00AF20DF" w:rsidP="00AF20DF">
            <w:pPr>
              <w:pStyle w:val="maintext"/>
              <w:ind w:firstLineChars="0" w:firstLine="0"/>
              <w:jc w:val="left"/>
              <w:rPr>
                <w:rFonts w:ascii="Arial" w:hAnsi="Arial" w:cs="Arial"/>
                <w:color w:val="000000"/>
                <w:sz w:val="18"/>
                <w:szCs w:val="18"/>
              </w:rPr>
            </w:pPr>
            <w:r w:rsidRPr="00AF20DF">
              <w:rPr>
                <w:rFonts w:ascii="Arial" w:hAnsi="Arial" w:cs="Arial"/>
                <w:color w:val="000000" w:themeColor="text1"/>
                <w:sz w:val="18"/>
                <w:szCs w:val="18"/>
                <w:lang w:eastAsia="ja-JP"/>
              </w:rPr>
              <w:t>Optional with capability signalling</w:t>
            </w:r>
          </w:p>
        </w:tc>
      </w:tr>
    </w:tbl>
    <w:p w14:paraId="274F6640" w14:textId="77777777" w:rsidR="00AF20DF" w:rsidRDefault="00AF20DF" w:rsidP="00AF20DF">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AF20DF" w14:paraId="47EF0FCD" w14:textId="77777777" w:rsidTr="00BF4032">
        <w:tc>
          <w:tcPr>
            <w:tcW w:w="1815" w:type="dxa"/>
            <w:tcBorders>
              <w:top w:val="single" w:sz="4" w:space="0" w:color="auto"/>
              <w:left w:val="single" w:sz="4" w:space="0" w:color="auto"/>
              <w:bottom w:val="single" w:sz="4" w:space="0" w:color="auto"/>
              <w:right w:val="single" w:sz="4" w:space="0" w:color="auto"/>
            </w:tcBorders>
            <w:shd w:val="clear" w:color="auto" w:fill="A5A5A5"/>
          </w:tcPr>
          <w:p w14:paraId="2C1274E6" w14:textId="77777777" w:rsidR="00AF20DF" w:rsidRDefault="00AF20DF" w:rsidP="00BF4032">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B1B789D" w14:textId="77777777" w:rsidR="00AF20DF" w:rsidRDefault="00AF20DF" w:rsidP="00BF4032">
            <w:pPr>
              <w:jc w:val="left"/>
              <w:rPr>
                <w:rFonts w:ascii="Calibri" w:eastAsia="MS Mincho" w:hAnsi="Calibri" w:cs="Calibri"/>
                <w:color w:val="000000"/>
              </w:rPr>
            </w:pPr>
            <w:r>
              <w:rPr>
                <w:rFonts w:ascii="Calibri" w:eastAsia="MS Mincho" w:hAnsi="Calibri" w:cs="Calibri"/>
                <w:color w:val="000000"/>
              </w:rPr>
              <w:t>Summary</w:t>
            </w:r>
          </w:p>
        </w:tc>
      </w:tr>
      <w:tr w:rsidR="00AF20DF" w14:paraId="021EF607" w14:textId="77777777" w:rsidTr="00BF4032">
        <w:tc>
          <w:tcPr>
            <w:tcW w:w="1815" w:type="dxa"/>
            <w:tcBorders>
              <w:top w:val="single" w:sz="4" w:space="0" w:color="auto"/>
              <w:left w:val="single" w:sz="4" w:space="0" w:color="auto"/>
              <w:bottom w:val="single" w:sz="4" w:space="0" w:color="auto"/>
              <w:right w:val="single" w:sz="4" w:space="0" w:color="auto"/>
            </w:tcBorders>
          </w:tcPr>
          <w:p w14:paraId="393E1379" w14:textId="77777777" w:rsidR="00AF20DF" w:rsidRDefault="00AF20DF" w:rsidP="00BF4032">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_Ref147321583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7DE74B" w14:textId="77777777" w:rsidR="00AF20DF" w:rsidRDefault="00AF20DF" w:rsidP="00BF4032">
            <w:pPr>
              <w:spacing w:beforeLines="50" w:before="120"/>
              <w:jc w:val="left"/>
              <w:rPr>
                <w:rFonts w:ascii="Calibri" w:hAnsi="Calibri" w:cs="Calibri"/>
                <w:color w:val="000000"/>
              </w:rPr>
            </w:pPr>
          </w:p>
        </w:tc>
      </w:tr>
      <w:tr w:rsidR="00AF20DF" w14:paraId="478D1C50" w14:textId="77777777" w:rsidTr="00BF4032">
        <w:tc>
          <w:tcPr>
            <w:tcW w:w="1815" w:type="dxa"/>
            <w:tcBorders>
              <w:top w:val="single" w:sz="4" w:space="0" w:color="auto"/>
              <w:left w:val="single" w:sz="4" w:space="0" w:color="auto"/>
              <w:bottom w:val="single" w:sz="4" w:space="0" w:color="auto"/>
              <w:right w:val="single" w:sz="4" w:space="0" w:color="auto"/>
            </w:tcBorders>
          </w:tcPr>
          <w:p w14:paraId="78D10C7B" w14:textId="77777777" w:rsidR="00AF20DF" w:rsidRDefault="00AF20DF" w:rsidP="00BF4032">
            <w:pPr>
              <w:jc w:val="left"/>
              <w:rPr>
                <w:rFonts w:ascii="Calibri" w:hAnsi="Calibri" w:cs="Calibri"/>
                <w:color w:val="000000"/>
              </w:rPr>
            </w:pPr>
            <w:r>
              <w:rPr>
                <w:rFonts w:cs="Arial"/>
                <w:sz w:val="16"/>
                <w:szCs w:val="16"/>
              </w:rPr>
              <w:t xml:space="preserve">Vodafone/vivo/Nokia </w:t>
            </w:r>
            <w:r>
              <w:rPr>
                <w:rFonts w:cs="Arial"/>
                <w:sz w:val="16"/>
                <w:szCs w:val="16"/>
              </w:rPr>
              <w:fldChar w:fldCharType="begin"/>
            </w:r>
            <w:r>
              <w:rPr>
                <w:rFonts w:cs="Arial"/>
                <w:sz w:val="16"/>
                <w:szCs w:val="16"/>
              </w:rPr>
              <w:instrText xml:space="preserve"> REF _Ref147321591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0B6C88" w14:textId="77777777" w:rsidR="0001602B" w:rsidRDefault="0001602B" w:rsidP="0001602B">
            <w:pPr>
              <w:rPr>
                <w:rFonts w:eastAsia="Malgun Gothic" w:cs="Batang"/>
                <w:sz w:val="22"/>
                <w:szCs w:val="22"/>
              </w:rPr>
            </w:pPr>
            <w:r w:rsidRPr="00747B23">
              <w:rPr>
                <w:rFonts w:eastAsia="Malgun Gothic" w:cs="Batang"/>
                <w:sz w:val="22"/>
                <w:szCs w:val="22"/>
              </w:rPr>
              <w:t xml:space="preserve">This contribution </w:t>
            </w:r>
            <w:r>
              <w:rPr>
                <w:rFonts w:eastAsia="Malgun Gothic" w:cs="Batang"/>
                <w:sz w:val="22"/>
                <w:szCs w:val="22"/>
              </w:rPr>
              <w:t>proposes an</w:t>
            </w:r>
            <w:r w:rsidRPr="00747B23">
              <w:rPr>
                <w:rFonts w:eastAsia="Malgun Gothic" w:cs="Batang"/>
                <w:sz w:val="22"/>
                <w:szCs w:val="22"/>
              </w:rPr>
              <w:t xml:space="preserve"> </w:t>
            </w:r>
            <w:r>
              <w:rPr>
                <w:rFonts w:eastAsia="Malgun Gothic" w:cs="Batang"/>
                <w:sz w:val="22"/>
                <w:szCs w:val="22"/>
              </w:rPr>
              <w:t>updated</w:t>
            </w:r>
            <w:r w:rsidRPr="00747B23">
              <w:rPr>
                <w:rFonts w:eastAsia="Malgun Gothic" w:cs="Batang"/>
                <w:sz w:val="22"/>
                <w:szCs w:val="22"/>
              </w:rPr>
              <w:t xml:space="preserve"> RAN1 UE features</w:t>
            </w:r>
            <w:r>
              <w:rPr>
                <w:rFonts w:eastAsia="Malgun Gothic" w:cs="Batang"/>
                <w:sz w:val="22"/>
                <w:szCs w:val="22"/>
              </w:rPr>
              <w:t xml:space="preserve"> list for BWP Without Restriction</w:t>
            </w:r>
            <w:r w:rsidRPr="00747B23">
              <w:rPr>
                <w:rFonts w:eastAsia="Malgun Gothic" w:cs="Batang"/>
                <w:sz w:val="22"/>
                <w:szCs w:val="22"/>
              </w:rPr>
              <w:t xml:space="preserve"> for Rel-1</w:t>
            </w:r>
            <w:r>
              <w:rPr>
                <w:rFonts w:eastAsia="Malgun Gothic" w:cs="Batang"/>
                <w:sz w:val="22"/>
                <w:szCs w:val="22"/>
              </w:rPr>
              <w:t>8</w:t>
            </w:r>
            <w:r w:rsidRPr="00747B23">
              <w:rPr>
                <w:rFonts w:eastAsia="Malgun Gothic" w:cs="Batang"/>
                <w:sz w:val="22"/>
                <w:szCs w:val="22"/>
              </w:rPr>
              <w:t xml:space="preserve"> NR </w:t>
            </w:r>
            <w:r>
              <w:rPr>
                <w:rFonts w:eastAsia="Malgun Gothic" w:cs="Batang"/>
                <w:sz w:val="22"/>
                <w:szCs w:val="22"/>
              </w:rPr>
              <w:t>after the WID revision in RAN#101 [1] with the addition of support of handover support for Option C:</w:t>
            </w:r>
          </w:p>
          <w:tbl>
            <w:tblPr>
              <w:tblStyle w:val="TableGrid"/>
              <w:tblW w:w="0" w:type="auto"/>
              <w:tblLook w:val="04A0" w:firstRow="1" w:lastRow="0" w:firstColumn="1" w:lastColumn="0" w:noHBand="0" w:noVBand="1"/>
            </w:tblPr>
            <w:tblGrid>
              <w:gridCol w:w="15756"/>
            </w:tblGrid>
            <w:tr w:rsidR="0001602B" w14:paraId="6218C5F8" w14:textId="77777777" w:rsidTr="00BF4032">
              <w:tc>
                <w:tcPr>
                  <w:tcW w:w="0" w:type="auto"/>
                </w:tcPr>
                <w:p w14:paraId="604F95F7" w14:textId="77777777" w:rsidR="0001602B" w:rsidRDefault="0001602B" w:rsidP="0001602B">
                  <w:pPr>
                    <w:rPr>
                      <w:bCs/>
                    </w:rPr>
                  </w:pPr>
                  <w:r>
                    <w:rPr>
                      <w:bCs/>
                    </w:rPr>
                    <w:t xml:space="preserve">3) Specify the necessary requirements to support the additional handover cases same as for </w:t>
                  </w:r>
                  <w:proofErr w:type="spellStart"/>
                  <w:r>
                    <w:rPr>
                      <w:bCs/>
                    </w:rPr>
                    <w:t>RedCap</w:t>
                  </w:r>
                  <w:proofErr w:type="spellEnd"/>
                  <w:r>
                    <w:rPr>
                      <w:bCs/>
                    </w:rPr>
                    <w:t xml:space="preserve"> (RAN4)</w:t>
                  </w:r>
                </w:p>
                <w:p w14:paraId="68390888" w14:textId="77777777" w:rsidR="0001602B" w:rsidRDefault="0001602B" w:rsidP="00631569">
                  <w:pPr>
                    <w:numPr>
                      <w:ilvl w:val="0"/>
                      <w:numId w:val="11"/>
                    </w:numPr>
                    <w:tabs>
                      <w:tab w:val="clear" w:pos="360"/>
                      <w:tab w:val="num" w:pos="1080"/>
                    </w:tabs>
                    <w:overflowPunct w:val="0"/>
                    <w:autoSpaceDE w:val="0"/>
                    <w:autoSpaceDN w:val="0"/>
                    <w:adjustRightInd w:val="0"/>
                    <w:spacing w:before="0" w:line="240" w:lineRule="auto"/>
                    <w:ind w:left="1080"/>
                    <w:jc w:val="left"/>
                    <w:textAlignment w:val="baseline"/>
                    <w:rPr>
                      <w:rFonts w:eastAsia="DengXian"/>
                      <w:lang w:eastAsia="zh-CN"/>
                    </w:rPr>
                  </w:pPr>
                  <w:r>
                    <w:rPr>
                      <w:rFonts w:eastAsia="DengXian"/>
                      <w:lang w:eastAsia="zh-CN"/>
                    </w:rPr>
                    <w:t>For Option C</w:t>
                  </w:r>
                </w:p>
                <w:p w14:paraId="6F094782" w14:textId="77777777" w:rsidR="0001602B" w:rsidRDefault="0001602B" w:rsidP="00631569">
                  <w:pPr>
                    <w:numPr>
                      <w:ilvl w:val="1"/>
                      <w:numId w:val="11"/>
                    </w:numPr>
                    <w:tabs>
                      <w:tab w:val="clear" w:pos="1080"/>
                      <w:tab w:val="num" w:pos="1800"/>
                    </w:tabs>
                    <w:overflowPunct w:val="0"/>
                    <w:autoSpaceDE w:val="0"/>
                    <w:autoSpaceDN w:val="0"/>
                    <w:adjustRightInd w:val="0"/>
                    <w:spacing w:before="0" w:line="240" w:lineRule="auto"/>
                    <w:ind w:left="1800"/>
                    <w:jc w:val="left"/>
                    <w:textAlignment w:val="baseline"/>
                    <w:rPr>
                      <w:rFonts w:eastAsia="DengXian"/>
                      <w:lang w:eastAsia="zh-CN"/>
                    </w:rPr>
                  </w:pPr>
                  <w:r>
                    <w:rPr>
                      <w:rFonts w:eastAsia="DengXian"/>
                      <w:lang w:eastAsia="zh-CN"/>
                    </w:rPr>
                    <w:t xml:space="preserve">Specify handover requirements for the additional handover cases based on existing </w:t>
                  </w:r>
                  <w:proofErr w:type="spellStart"/>
                  <w:r>
                    <w:rPr>
                      <w:rFonts w:eastAsia="DengXian"/>
                      <w:lang w:eastAsia="zh-CN"/>
                    </w:rPr>
                    <w:t>RedCap</w:t>
                  </w:r>
                  <w:proofErr w:type="spellEnd"/>
                  <w:r>
                    <w:rPr>
                      <w:rFonts w:eastAsia="DengXian"/>
                      <w:lang w:eastAsia="zh-CN"/>
                    </w:rPr>
                    <w:t xml:space="preserve"> handover requirements.</w:t>
                  </w:r>
                </w:p>
                <w:p w14:paraId="52093AF7" w14:textId="77777777" w:rsidR="0001602B" w:rsidRPr="002216B8" w:rsidRDefault="0001602B" w:rsidP="0001602B">
                  <w:pPr>
                    <w:ind w:left="1800"/>
                    <w:rPr>
                      <w:rFonts w:eastAsia="DengXian"/>
                      <w:lang w:eastAsia="zh-CN"/>
                    </w:rPr>
                  </w:pPr>
                  <w:r w:rsidRPr="002216B8">
                    <w:rPr>
                      <w:rFonts w:eastAsia="DengXian"/>
                      <w:lang w:eastAsia="zh-CN"/>
                    </w:rPr>
                    <w:t>Deprioritize the scenarios except for the scenario of handover from NCD-SSB in the active BWP of source cell to NCD-SSB in the active BWP of target cell.</w:t>
                  </w:r>
                </w:p>
                <w:p w14:paraId="4727EF6B" w14:textId="77777777" w:rsidR="0001602B" w:rsidRPr="0054268A" w:rsidRDefault="0001602B" w:rsidP="0001602B">
                  <w:pPr>
                    <w:ind w:left="1800"/>
                    <w:rPr>
                      <w:rFonts w:eastAsia="DengXian"/>
                      <w:lang w:eastAsia="zh-CN"/>
                    </w:rPr>
                  </w:pPr>
                  <w:r>
                    <w:rPr>
                      <w:rFonts w:eastAsia="DengXian"/>
                      <w:lang w:eastAsia="zh-CN"/>
                    </w:rPr>
                    <w:t xml:space="preserve">Note: Handover requirements for </w:t>
                  </w:r>
                  <w:proofErr w:type="spellStart"/>
                  <w:r>
                    <w:rPr>
                      <w:rFonts w:eastAsia="DengXian"/>
                      <w:lang w:eastAsia="zh-CN"/>
                    </w:rPr>
                    <w:t>RedCap</w:t>
                  </w:r>
                  <w:proofErr w:type="spellEnd"/>
                  <w:r>
                    <w:rPr>
                      <w:rFonts w:eastAsia="DengXian"/>
                      <w:lang w:eastAsia="zh-CN"/>
                    </w:rPr>
                    <w:t xml:space="preserve"> UE with 2 Rx antennas are reused as much as possible.</w:t>
                  </w:r>
                </w:p>
              </w:tc>
            </w:tr>
          </w:tbl>
          <w:p w14:paraId="6B6F9CB9" w14:textId="77777777" w:rsidR="0001602B" w:rsidRDefault="0001602B" w:rsidP="0001602B">
            <w:pPr>
              <w:rPr>
                <w:rFonts w:eastAsia="Malgun Gothic" w:cs="Batang"/>
                <w:sz w:val="22"/>
                <w:szCs w:val="22"/>
              </w:rPr>
            </w:pPr>
          </w:p>
          <w:p w14:paraId="33DC590C" w14:textId="77777777" w:rsidR="0001602B" w:rsidRDefault="0001602B" w:rsidP="0001602B">
            <w:pPr>
              <w:rPr>
                <w:rFonts w:eastAsia="Malgun Gothic" w:cs="Batang"/>
                <w:sz w:val="22"/>
                <w:szCs w:val="22"/>
              </w:rPr>
            </w:pPr>
            <w:r>
              <w:rPr>
                <w:rFonts w:eastAsia="Malgun Gothic" w:cs="Batang"/>
                <w:sz w:val="22"/>
                <w:szCs w:val="22"/>
              </w:rPr>
              <w:t xml:space="preserve">For this additional support, we think that there should not be any RAN1 nor RAN2 impact. Note that the UE capability for </w:t>
            </w:r>
            <w:proofErr w:type="spellStart"/>
            <w:r>
              <w:rPr>
                <w:rFonts w:eastAsia="Malgun Gothic" w:cs="Batang"/>
                <w:sz w:val="22"/>
                <w:szCs w:val="22"/>
              </w:rPr>
              <w:t>RedCap</w:t>
            </w:r>
            <w:proofErr w:type="spellEnd"/>
            <w:r>
              <w:rPr>
                <w:rFonts w:eastAsia="Malgun Gothic" w:cs="Batang"/>
                <w:sz w:val="22"/>
                <w:szCs w:val="22"/>
              </w:rPr>
              <w:t xml:space="preserve"> there is no mention of handover cases for NCD-SSB, as there is only a reference to the support of NCD-SSB based measurements. Specifying the requirements in RAN4 </w:t>
            </w:r>
            <w:proofErr w:type="spellStart"/>
            <w:r>
              <w:rPr>
                <w:rFonts w:eastAsia="Malgun Gothic" w:cs="Batang"/>
                <w:sz w:val="22"/>
                <w:szCs w:val="22"/>
              </w:rPr>
              <w:t>specication</w:t>
            </w:r>
            <w:proofErr w:type="spellEnd"/>
            <w:r>
              <w:rPr>
                <w:rFonts w:eastAsia="Malgun Gothic" w:cs="Batang"/>
                <w:sz w:val="22"/>
                <w:szCs w:val="22"/>
              </w:rPr>
              <w:t xml:space="preserve"> should be sufficient to capture this additional support.</w:t>
            </w:r>
          </w:p>
          <w:p w14:paraId="06D8D5C2" w14:textId="2750F428" w:rsidR="00AF20DF" w:rsidRDefault="0001602B" w:rsidP="0001602B">
            <w:pPr>
              <w:spacing w:beforeLines="50" w:before="120"/>
              <w:jc w:val="left"/>
              <w:rPr>
                <w:rFonts w:ascii="Calibri" w:hAnsi="Calibri" w:cs="Calibri"/>
                <w:color w:val="000000"/>
              </w:rPr>
            </w:pPr>
            <w:r>
              <w:rPr>
                <w:rFonts w:ascii="Calibri" w:eastAsia="SimSun" w:hAnsi="Calibri"/>
                <w:b/>
                <w:bCs/>
                <w:i/>
                <w:iCs/>
                <w:sz w:val="22"/>
                <w:szCs w:val="22"/>
                <w:lang w:eastAsia="zh-TW"/>
              </w:rPr>
              <w:t>Observation 1</w:t>
            </w:r>
            <w:r w:rsidRPr="00DB45CA">
              <w:rPr>
                <w:rFonts w:ascii="Calibri" w:eastAsia="SimSun" w:hAnsi="Calibri"/>
                <w:b/>
                <w:bCs/>
                <w:i/>
                <w:iCs/>
                <w:sz w:val="22"/>
                <w:szCs w:val="22"/>
                <w:lang w:eastAsia="zh-TW"/>
              </w:rPr>
              <w:t xml:space="preserve">: </w:t>
            </w:r>
            <w:r w:rsidRPr="00DB45CA">
              <w:rPr>
                <w:rFonts w:ascii="Calibri" w:eastAsia="SimSun" w:hAnsi="Calibri"/>
                <w:i/>
                <w:iCs/>
                <w:sz w:val="22"/>
                <w:szCs w:val="22"/>
                <w:lang w:eastAsia="zh-TW"/>
              </w:rPr>
              <w:t>FG 53-</w:t>
            </w:r>
            <w:r>
              <w:rPr>
                <w:rFonts w:ascii="Calibri" w:eastAsia="SimSun" w:hAnsi="Calibri"/>
                <w:i/>
                <w:iCs/>
                <w:sz w:val="22"/>
                <w:szCs w:val="22"/>
                <w:lang w:eastAsia="zh-TW"/>
              </w:rPr>
              <w:t>3</w:t>
            </w:r>
            <w:r w:rsidRPr="00DB45CA">
              <w:rPr>
                <w:rFonts w:ascii="Calibri" w:eastAsia="SimSun" w:hAnsi="Calibri"/>
                <w:i/>
                <w:iCs/>
                <w:sz w:val="22"/>
                <w:szCs w:val="22"/>
                <w:lang w:eastAsia="zh-TW"/>
              </w:rPr>
              <w:t xml:space="preserve"> </w:t>
            </w:r>
            <w:r>
              <w:rPr>
                <w:rFonts w:ascii="Calibri" w:eastAsia="SimSun" w:hAnsi="Calibri"/>
                <w:i/>
                <w:iCs/>
                <w:sz w:val="22"/>
                <w:szCs w:val="22"/>
                <w:lang w:eastAsia="zh-TW"/>
              </w:rPr>
              <w:t>does not need any update to capture the added support of handover cases directly to NCD-SSB.</w:t>
            </w:r>
          </w:p>
        </w:tc>
      </w:tr>
      <w:tr w:rsidR="00AF20DF" w14:paraId="39252193" w14:textId="77777777" w:rsidTr="00BF4032">
        <w:tc>
          <w:tcPr>
            <w:tcW w:w="1815" w:type="dxa"/>
            <w:tcBorders>
              <w:top w:val="single" w:sz="4" w:space="0" w:color="auto"/>
              <w:left w:val="single" w:sz="4" w:space="0" w:color="auto"/>
              <w:bottom w:val="single" w:sz="4" w:space="0" w:color="auto"/>
              <w:right w:val="single" w:sz="4" w:space="0" w:color="auto"/>
            </w:tcBorders>
          </w:tcPr>
          <w:p w14:paraId="0B8402AE" w14:textId="77777777" w:rsidR="00AF20DF" w:rsidRDefault="00AF20DF" w:rsidP="00BF4032">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_Ref147321597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6789FA" w14:textId="77777777" w:rsidR="00AF20DF" w:rsidRDefault="00AF20DF" w:rsidP="00BF4032">
            <w:pPr>
              <w:spacing w:beforeLines="50" w:before="120"/>
              <w:jc w:val="left"/>
              <w:rPr>
                <w:rFonts w:ascii="Calibri" w:hAnsi="Calibri" w:cs="Calibri"/>
                <w:color w:val="000000"/>
              </w:rPr>
            </w:pPr>
          </w:p>
        </w:tc>
      </w:tr>
      <w:tr w:rsidR="00AF20DF" w14:paraId="3F838024" w14:textId="77777777" w:rsidTr="00BF4032">
        <w:tc>
          <w:tcPr>
            <w:tcW w:w="1815" w:type="dxa"/>
            <w:tcBorders>
              <w:top w:val="single" w:sz="4" w:space="0" w:color="auto"/>
              <w:left w:val="single" w:sz="4" w:space="0" w:color="auto"/>
              <w:bottom w:val="single" w:sz="4" w:space="0" w:color="auto"/>
              <w:right w:val="single" w:sz="4" w:space="0" w:color="auto"/>
            </w:tcBorders>
          </w:tcPr>
          <w:p w14:paraId="6085D180" w14:textId="77777777" w:rsidR="00AF20DF" w:rsidRDefault="00AF20DF" w:rsidP="00BF4032">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_Ref147321603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C3182F" w14:textId="77777777" w:rsidR="00AF20DF" w:rsidRDefault="00AF20DF" w:rsidP="00BF4032">
            <w:pPr>
              <w:spacing w:beforeLines="50" w:before="120"/>
              <w:jc w:val="left"/>
              <w:rPr>
                <w:rFonts w:ascii="Calibri" w:hAnsi="Calibri" w:cs="Calibri"/>
                <w:color w:val="000000"/>
              </w:rPr>
            </w:pPr>
          </w:p>
        </w:tc>
      </w:tr>
    </w:tbl>
    <w:p w14:paraId="32D7C058" w14:textId="77777777" w:rsidR="00AF20DF" w:rsidRDefault="00AF20DF" w:rsidP="00AF20DF">
      <w:pPr>
        <w:pStyle w:val="maintext"/>
        <w:ind w:firstLineChars="90" w:firstLine="180"/>
        <w:rPr>
          <w:rFonts w:ascii="Calibri" w:hAnsi="Calibri" w:cs="Arial"/>
        </w:rPr>
      </w:pPr>
    </w:p>
    <w:p w14:paraId="19FAAC97" w14:textId="7E33B675" w:rsidR="00AF20DF" w:rsidRPr="00AF20DF" w:rsidRDefault="00AF20DF" w:rsidP="00AF20DF">
      <w:pPr>
        <w:pStyle w:val="maintext"/>
        <w:ind w:firstLineChars="90" w:firstLine="180"/>
        <w:rPr>
          <w:rFonts w:ascii="Calibri" w:hAnsi="Calibri" w:cs="Arial"/>
          <w:b/>
          <w:bCs/>
          <w:color w:val="000000"/>
        </w:rPr>
      </w:pPr>
      <w:r>
        <w:rPr>
          <w:rFonts w:ascii="Calibri" w:hAnsi="Calibri" w:cs="Arial"/>
          <w:b/>
          <w:bCs/>
          <w:color w:val="000000"/>
        </w:rPr>
        <w:t>Other</w:t>
      </w:r>
    </w:p>
    <w:p w14:paraId="4E32691A" w14:textId="77777777" w:rsidR="00AF20DF" w:rsidRDefault="00AF20DF" w:rsidP="00AF20DF">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AF20DF" w14:paraId="5256CD6A" w14:textId="77777777" w:rsidTr="00BF4032">
        <w:tc>
          <w:tcPr>
            <w:tcW w:w="1815" w:type="dxa"/>
            <w:tcBorders>
              <w:top w:val="single" w:sz="4" w:space="0" w:color="auto"/>
              <w:left w:val="single" w:sz="4" w:space="0" w:color="auto"/>
              <w:bottom w:val="single" w:sz="4" w:space="0" w:color="auto"/>
              <w:right w:val="single" w:sz="4" w:space="0" w:color="auto"/>
            </w:tcBorders>
            <w:shd w:val="clear" w:color="auto" w:fill="A5A5A5"/>
          </w:tcPr>
          <w:p w14:paraId="7EF6EDB9" w14:textId="77777777" w:rsidR="00AF20DF" w:rsidRDefault="00AF20DF" w:rsidP="00BF4032">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20AC5E5" w14:textId="77777777" w:rsidR="00AF20DF" w:rsidRDefault="00AF20DF" w:rsidP="00BF4032">
            <w:pPr>
              <w:jc w:val="left"/>
              <w:rPr>
                <w:rFonts w:ascii="Calibri" w:eastAsia="MS Mincho" w:hAnsi="Calibri" w:cs="Calibri"/>
                <w:color w:val="000000"/>
              </w:rPr>
            </w:pPr>
            <w:r>
              <w:rPr>
                <w:rFonts w:ascii="Calibri" w:eastAsia="MS Mincho" w:hAnsi="Calibri" w:cs="Calibri"/>
                <w:color w:val="000000"/>
              </w:rPr>
              <w:t>Summary</w:t>
            </w:r>
          </w:p>
        </w:tc>
      </w:tr>
      <w:tr w:rsidR="00AF20DF" w14:paraId="0C85D6CD" w14:textId="77777777" w:rsidTr="00BF4032">
        <w:tc>
          <w:tcPr>
            <w:tcW w:w="1815" w:type="dxa"/>
            <w:tcBorders>
              <w:top w:val="single" w:sz="4" w:space="0" w:color="auto"/>
              <w:left w:val="single" w:sz="4" w:space="0" w:color="auto"/>
              <w:bottom w:val="single" w:sz="4" w:space="0" w:color="auto"/>
              <w:right w:val="single" w:sz="4" w:space="0" w:color="auto"/>
            </w:tcBorders>
          </w:tcPr>
          <w:p w14:paraId="67133293" w14:textId="77777777" w:rsidR="00AF20DF" w:rsidRDefault="00AF20DF" w:rsidP="00BF4032">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_Ref147321583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3713D6" w14:textId="77777777" w:rsidR="00070164" w:rsidRDefault="00070164" w:rsidP="00070164">
            <w:pPr>
              <w:pStyle w:val="0Maintext"/>
              <w:spacing w:after="60" w:afterAutospacing="0"/>
              <w:rPr>
                <w:lang w:val="en-US" w:eastAsia="ko-KR"/>
              </w:rPr>
            </w:pPr>
            <w:r>
              <w:rPr>
                <w:rFonts w:hint="eastAsia"/>
                <w:lang w:val="en-US" w:eastAsia="ko-KR"/>
              </w:rPr>
              <w:t>T</w:t>
            </w:r>
            <w:r>
              <w:rPr>
                <w:lang w:val="en-US" w:eastAsia="ko-KR"/>
              </w:rPr>
              <w:t xml:space="preserve">he above three FGs supports “RLM/BM/BFD measurements” based on CD-SSB outside of active BWP with or without interruption, and NCD-SSB within active BWP, respectively. We would like to clarify what the exact meaning of “RLM/BM/BFD measurements” is in these FGs. For example, in case of BM, it is not clear whether it covers Rel-15 TCI framework only, or also for Rel-17 unified TCI framework with or without inter-cell beam management, or even with Rel-18 unified TCI framework extension as well. In addition, for another example, in case of BFD measurements, it is not clear whether it covers BFD measurements for Rel-15 </w:t>
            </w:r>
            <w:proofErr w:type="spellStart"/>
            <w:r>
              <w:rPr>
                <w:lang w:val="en-US" w:eastAsia="ko-KR"/>
              </w:rPr>
              <w:t>PCell</w:t>
            </w:r>
            <w:proofErr w:type="spellEnd"/>
            <w:r>
              <w:rPr>
                <w:lang w:val="en-US" w:eastAsia="ko-KR"/>
              </w:rPr>
              <w:t xml:space="preserve"> BFR, Rel-16 </w:t>
            </w:r>
            <w:proofErr w:type="spellStart"/>
            <w:r>
              <w:rPr>
                <w:lang w:val="en-US" w:eastAsia="ko-KR"/>
              </w:rPr>
              <w:t>SCell</w:t>
            </w:r>
            <w:proofErr w:type="spellEnd"/>
            <w:r>
              <w:rPr>
                <w:lang w:val="en-US" w:eastAsia="ko-KR"/>
              </w:rPr>
              <w:t xml:space="preserve"> BFR, or even for Rel-17 per-TRP BFR.</w:t>
            </w:r>
          </w:p>
          <w:p w14:paraId="0B00FA26" w14:textId="77777777" w:rsidR="00070164" w:rsidRPr="008E1BBC" w:rsidRDefault="00070164" w:rsidP="00070164">
            <w:pPr>
              <w:pStyle w:val="0Maintext"/>
              <w:spacing w:after="60" w:afterAutospacing="0"/>
              <w:rPr>
                <w:lang w:val="en-US"/>
              </w:rPr>
            </w:pPr>
            <w:r w:rsidRPr="008E1BBC">
              <w:rPr>
                <w:lang w:val="en-US" w:eastAsia="ko-KR"/>
              </w:rPr>
              <w:t xml:space="preserve">Our view is that it is beneficial to be clarified. Otherwise, it is not clear from </w:t>
            </w:r>
            <w:proofErr w:type="spellStart"/>
            <w:r w:rsidRPr="008E1BBC">
              <w:rPr>
                <w:lang w:val="en-US" w:eastAsia="ko-KR"/>
              </w:rPr>
              <w:t>gNB</w:t>
            </w:r>
            <w:proofErr w:type="spellEnd"/>
            <w:r w:rsidRPr="008E1BBC">
              <w:rPr>
                <w:lang w:val="en-US" w:eastAsia="ko-KR"/>
              </w:rPr>
              <w:t xml:space="preserve"> which functionality the UE can perform for RLM/BM/BFD measurements by using CD-SSB outside of active BWP or NCD-SSB within active BWP. One possible clarification is that if a UE reports at least one of FG 53-1, FG 53-2, or FG 53-3, then the meaning of “RLM/BM/BFD measurements” in the reported FG(s) is based on other reported UE capabilities which are related to supporting certain functionality of RLM/BM/BFD measurements. For example, in case of BM, if the UE reports FG 23-1-2 (inter-cell beam measurement and reporting (for inter-cell BM and </w:t>
            </w:r>
            <w:proofErr w:type="spellStart"/>
            <w:r w:rsidRPr="008E1BBC">
              <w:rPr>
                <w:lang w:val="en-US" w:eastAsia="ko-KR"/>
              </w:rPr>
              <w:t>mTRP</w:t>
            </w:r>
            <w:proofErr w:type="spellEnd"/>
            <w:r w:rsidRPr="008E1BBC">
              <w:rPr>
                <w:lang w:val="en-US" w:eastAsia="ko-KR"/>
              </w:rPr>
              <w:t>)) as well as at least one of FG 53-1, FG 53-2, or FG 53-3, the meaning of BM in FG 53-1, FG 53-2, or FG 53-3 can include inter-cell beam measurement as well as intra-cell case.</w:t>
            </w:r>
          </w:p>
          <w:p w14:paraId="3215A33A" w14:textId="77777777" w:rsidR="00AF20DF" w:rsidRDefault="00070164" w:rsidP="00070164">
            <w:pPr>
              <w:pStyle w:val="0Maintext"/>
              <w:spacing w:before="240" w:after="240" w:afterAutospacing="0"/>
              <w:ind w:firstLine="0"/>
              <w:rPr>
                <w:lang w:val="en-US" w:eastAsia="ko-KR"/>
              </w:rPr>
            </w:pPr>
            <w:r w:rsidRPr="002021E6">
              <w:rPr>
                <w:b/>
                <w:u w:val="single"/>
                <w:lang w:val="en-US"/>
              </w:rPr>
              <w:lastRenderedPageBreak/>
              <w:t>Proposal 1:</w:t>
            </w:r>
            <w:r w:rsidRPr="002021E6">
              <w:rPr>
                <w:lang w:val="en-US" w:eastAsia="ko-KR"/>
              </w:rPr>
              <w:t xml:space="preserve"> </w:t>
            </w:r>
            <w:r>
              <w:rPr>
                <w:lang w:val="en-US" w:eastAsia="ko-KR"/>
              </w:rPr>
              <w:t>If needed, clarify the exact meaning of “RLM/BM/BFD measurements” in FG 53-1, FG 53-2, and FG 53-3.</w:t>
            </w:r>
          </w:p>
          <w:p w14:paraId="0323B447" w14:textId="77777777" w:rsidR="00070164" w:rsidRDefault="00070164" w:rsidP="00070164">
            <w:pPr>
              <w:pStyle w:val="0Maintext"/>
              <w:spacing w:after="60" w:afterAutospacing="0"/>
              <w:rPr>
                <w:lang w:val="en-US" w:eastAsia="ko-KR"/>
              </w:rPr>
            </w:pPr>
            <w:r>
              <w:rPr>
                <w:lang w:val="en-US" w:eastAsia="ko-KR"/>
              </w:rPr>
              <w:t xml:space="preserve">In RAN1#114, additional values for periodicity for rate matching pattern was proposed [4], since only up to 40ms of periodicity has been defined for </w:t>
            </w:r>
            <w:proofErr w:type="spellStart"/>
            <w:r>
              <w:rPr>
                <w:lang w:val="en-US" w:eastAsia="ko-KR"/>
              </w:rPr>
              <w:t>RateMatchPattern</w:t>
            </w:r>
            <w:proofErr w:type="spellEnd"/>
            <w:r>
              <w:rPr>
                <w:lang w:val="en-US" w:eastAsia="ko-KR"/>
              </w:rPr>
              <w:t xml:space="preserve"> but 80ms and 160ms are also defined for the periodicity of NCD-SSB. Hence, to minimize the waste of resource, it was proposed that additional values of periodicities for </w:t>
            </w:r>
            <w:proofErr w:type="spellStart"/>
            <w:r>
              <w:rPr>
                <w:lang w:val="en-US" w:eastAsia="ko-KR"/>
              </w:rPr>
              <w:t>RateMatchPattern</w:t>
            </w:r>
            <w:proofErr w:type="spellEnd"/>
            <w:r>
              <w:rPr>
                <w:lang w:val="en-US" w:eastAsia="ko-KR"/>
              </w:rPr>
              <w:t xml:space="preserve"> can be reported by a new UE capability. For this </w:t>
            </w:r>
            <w:proofErr w:type="gramStart"/>
            <w:r>
              <w:rPr>
                <w:lang w:val="en-US" w:eastAsia="ko-KR"/>
              </w:rPr>
              <w:t>particular issue</w:t>
            </w:r>
            <w:proofErr w:type="gramEnd"/>
            <w:r>
              <w:rPr>
                <w:lang w:val="en-US" w:eastAsia="ko-KR"/>
              </w:rPr>
              <w:t xml:space="preserve">, our view is that it may be helpful for </w:t>
            </w:r>
            <w:proofErr w:type="spellStart"/>
            <w:r>
              <w:rPr>
                <w:lang w:val="en-US" w:eastAsia="ko-KR"/>
              </w:rPr>
              <w:t>gNB</w:t>
            </w:r>
            <w:proofErr w:type="spellEnd"/>
            <w:r>
              <w:rPr>
                <w:lang w:val="en-US" w:eastAsia="ko-KR"/>
              </w:rPr>
              <w:t xml:space="preserve"> and UE from resource utilization point of view, but this is not in-scope of this discussion, and also not essential. In addition, it can be addressed by </w:t>
            </w:r>
            <w:proofErr w:type="spellStart"/>
            <w:r>
              <w:rPr>
                <w:lang w:val="en-US" w:eastAsia="ko-KR"/>
              </w:rPr>
              <w:t>gNB</w:t>
            </w:r>
            <w:proofErr w:type="spellEnd"/>
            <w:r>
              <w:rPr>
                <w:lang w:val="en-US" w:eastAsia="ko-KR"/>
              </w:rPr>
              <w:t xml:space="preserve"> scheduling to avoid a collision between NCD-SSB and PDSCH even if further values for the periodicity are not introduced. Therefore, </w:t>
            </w:r>
            <w:proofErr w:type="gramStart"/>
            <w:r>
              <w:rPr>
                <w:lang w:val="en-US" w:eastAsia="ko-KR"/>
              </w:rPr>
              <w:t>we‘</w:t>
            </w:r>
            <w:proofErr w:type="gramEnd"/>
            <w:r>
              <w:rPr>
                <w:lang w:val="en-US" w:eastAsia="ko-KR"/>
              </w:rPr>
              <w:t>d like to deprioritize the issue and prefer to discuss in other agenda item if needed.</w:t>
            </w:r>
          </w:p>
          <w:p w14:paraId="0BC7B0DB" w14:textId="77777777" w:rsidR="00070164" w:rsidRDefault="00070164" w:rsidP="00070164">
            <w:pPr>
              <w:pStyle w:val="0Maintext"/>
              <w:spacing w:before="240" w:after="240" w:afterAutospacing="0"/>
              <w:ind w:firstLine="0"/>
              <w:rPr>
                <w:lang w:val="en-US" w:eastAsia="ko-KR"/>
              </w:rPr>
            </w:pPr>
            <w:r w:rsidRPr="002021E6">
              <w:rPr>
                <w:b/>
                <w:u w:val="single"/>
                <w:lang w:val="en-US"/>
              </w:rPr>
              <w:t xml:space="preserve">Proposal </w:t>
            </w:r>
            <w:r>
              <w:rPr>
                <w:b/>
                <w:u w:val="single"/>
                <w:lang w:val="en-US"/>
              </w:rPr>
              <w:t>2</w:t>
            </w:r>
            <w:r w:rsidRPr="002021E6">
              <w:rPr>
                <w:b/>
                <w:u w:val="single"/>
                <w:lang w:val="en-US"/>
              </w:rPr>
              <w:t>:</w:t>
            </w:r>
            <w:r w:rsidRPr="002021E6">
              <w:rPr>
                <w:lang w:val="en-US" w:eastAsia="ko-KR"/>
              </w:rPr>
              <w:t xml:space="preserve"> </w:t>
            </w:r>
            <w:r>
              <w:rPr>
                <w:lang w:val="en-US" w:eastAsia="ko-KR"/>
              </w:rPr>
              <w:t xml:space="preserve">Deprioritize to discuss additional periodicity for rate matching </w:t>
            </w:r>
            <w:proofErr w:type="gramStart"/>
            <w:r>
              <w:rPr>
                <w:lang w:val="en-US" w:eastAsia="ko-KR"/>
              </w:rPr>
              <w:t>pattern, and</w:t>
            </w:r>
            <w:proofErr w:type="gramEnd"/>
            <w:r>
              <w:rPr>
                <w:lang w:val="en-US" w:eastAsia="ko-KR"/>
              </w:rPr>
              <w:t xml:space="preserve"> prefer to discuss in other agenda item if needed.</w:t>
            </w:r>
          </w:p>
          <w:p w14:paraId="35B84806" w14:textId="77777777" w:rsidR="00070164" w:rsidRDefault="00070164" w:rsidP="00070164">
            <w:pPr>
              <w:pStyle w:val="0Maintext"/>
              <w:spacing w:after="60" w:afterAutospacing="0"/>
              <w:rPr>
                <w:lang w:val="en-US" w:eastAsia="ko-KR"/>
              </w:rPr>
            </w:pPr>
            <w:r>
              <w:rPr>
                <w:rFonts w:hint="eastAsia"/>
                <w:lang w:val="en-US" w:eastAsia="ko-KR"/>
              </w:rPr>
              <w:t>In</w:t>
            </w:r>
            <w:r>
              <w:rPr>
                <w:lang w:val="en-US" w:eastAsia="ko-KR"/>
              </w:rPr>
              <w:t xml:space="preserve"> RAN#101, the WID for bandwidth part without restriction has been updated with adding the following part [5].</w:t>
            </w:r>
          </w:p>
          <w:tbl>
            <w:tblPr>
              <w:tblStyle w:val="TableGrid"/>
              <w:tblW w:w="0" w:type="auto"/>
              <w:tblLook w:val="04A0" w:firstRow="1" w:lastRow="0" w:firstColumn="1" w:lastColumn="0" w:noHBand="0" w:noVBand="1"/>
            </w:tblPr>
            <w:tblGrid>
              <w:gridCol w:w="15756"/>
            </w:tblGrid>
            <w:tr w:rsidR="00070164" w14:paraId="2D726309" w14:textId="77777777" w:rsidTr="0001602B">
              <w:tc>
                <w:tcPr>
                  <w:tcW w:w="0" w:type="auto"/>
                </w:tcPr>
                <w:p w14:paraId="79AFEB9D" w14:textId="77777777" w:rsidR="00070164" w:rsidRPr="002339F4" w:rsidRDefault="00070164" w:rsidP="00070164">
                  <w:pPr>
                    <w:overflowPunct w:val="0"/>
                    <w:autoSpaceDE w:val="0"/>
                    <w:autoSpaceDN w:val="0"/>
                    <w:adjustRightInd w:val="0"/>
                    <w:textAlignment w:val="baseline"/>
                    <w:rPr>
                      <w:rFonts w:eastAsia="Yu Mincho"/>
                      <w:bCs/>
                      <w:lang w:eastAsia="ja-JP"/>
                    </w:rPr>
                  </w:pPr>
                  <w:r w:rsidRPr="002339F4">
                    <w:rPr>
                      <w:rFonts w:eastAsia="Yu Mincho"/>
                      <w:bCs/>
                      <w:lang w:eastAsia="ja-JP"/>
                    </w:rPr>
                    <w:t xml:space="preserve">3) Specify the necessary requirements to support the additional handover cases same as for </w:t>
                  </w:r>
                  <w:proofErr w:type="spellStart"/>
                  <w:r w:rsidRPr="002339F4">
                    <w:rPr>
                      <w:rFonts w:eastAsia="Yu Mincho"/>
                      <w:bCs/>
                      <w:lang w:eastAsia="ja-JP"/>
                    </w:rPr>
                    <w:t>RedCap</w:t>
                  </w:r>
                  <w:proofErr w:type="spellEnd"/>
                  <w:r w:rsidRPr="002339F4">
                    <w:rPr>
                      <w:rFonts w:eastAsia="Yu Mincho"/>
                      <w:bCs/>
                      <w:lang w:eastAsia="ja-JP"/>
                    </w:rPr>
                    <w:t xml:space="preserve"> (RAN4)</w:t>
                  </w:r>
                </w:p>
                <w:p w14:paraId="6CEED347" w14:textId="77777777" w:rsidR="00070164" w:rsidRPr="002339F4" w:rsidRDefault="00070164" w:rsidP="00631569">
                  <w:pPr>
                    <w:numPr>
                      <w:ilvl w:val="0"/>
                      <w:numId w:val="11"/>
                    </w:numPr>
                    <w:tabs>
                      <w:tab w:val="clear" w:pos="360"/>
                      <w:tab w:val="num" w:pos="1080"/>
                    </w:tabs>
                    <w:overflowPunct w:val="0"/>
                    <w:autoSpaceDE w:val="0"/>
                    <w:autoSpaceDN w:val="0"/>
                    <w:adjustRightInd w:val="0"/>
                    <w:spacing w:before="0" w:line="240" w:lineRule="auto"/>
                    <w:ind w:left="1080"/>
                    <w:jc w:val="left"/>
                    <w:textAlignment w:val="baseline"/>
                    <w:rPr>
                      <w:rFonts w:eastAsia="DengXian"/>
                      <w:lang w:eastAsia="zh-CN"/>
                    </w:rPr>
                  </w:pPr>
                  <w:r w:rsidRPr="002339F4">
                    <w:rPr>
                      <w:rFonts w:eastAsia="DengXian"/>
                      <w:lang w:eastAsia="zh-CN"/>
                    </w:rPr>
                    <w:t>For Option C</w:t>
                  </w:r>
                </w:p>
                <w:p w14:paraId="212C448E" w14:textId="77777777" w:rsidR="00070164" w:rsidRPr="002339F4" w:rsidRDefault="00070164" w:rsidP="00631569">
                  <w:pPr>
                    <w:numPr>
                      <w:ilvl w:val="1"/>
                      <w:numId w:val="11"/>
                    </w:numPr>
                    <w:tabs>
                      <w:tab w:val="clear" w:pos="1080"/>
                      <w:tab w:val="num" w:pos="1800"/>
                    </w:tabs>
                    <w:overflowPunct w:val="0"/>
                    <w:autoSpaceDE w:val="0"/>
                    <w:autoSpaceDN w:val="0"/>
                    <w:adjustRightInd w:val="0"/>
                    <w:spacing w:before="0" w:line="240" w:lineRule="auto"/>
                    <w:ind w:left="1800"/>
                    <w:jc w:val="left"/>
                    <w:textAlignment w:val="baseline"/>
                    <w:rPr>
                      <w:rFonts w:eastAsia="DengXian"/>
                      <w:lang w:eastAsia="zh-CN"/>
                    </w:rPr>
                  </w:pPr>
                  <w:r w:rsidRPr="002339F4">
                    <w:rPr>
                      <w:rFonts w:eastAsia="DengXian"/>
                      <w:lang w:eastAsia="zh-CN"/>
                    </w:rPr>
                    <w:t xml:space="preserve">Specify handover requirements for the additional handover cases based on existing </w:t>
                  </w:r>
                  <w:proofErr w:type="spellStart"/>
                  <w:r w:rsidRPr="002339F4">
                    <w:rPr>
                      <w:rFonts w:eastAsia="DengXian"/>
                      <w:lang w:eastAsia="zh-CN"/>
                    </w:rPr>
                    <w:t>RedCap</w:t>
                  </w:r>
                  <w:proofErr w:type="spellEnd"/>
                  <w:r w:rsidRPr="002339F4">
                    <w:rPr>
                      <w:rFonts w:eastAsia="DengXian"/>
                      <w:lang w:eastAsia="zh-CN"/>
                    </w:rPr>
                    <w:t xml:space="preserve"> handover requirements.</w:t>
                  </w:r>
                </w:p>
                <w:p w14:paraId="3A4EB582" w14:textId="77777777" w:rsidR="00070164" w:rsidRPr="002339F4" w:rsidRDefault="00070164" w:rsidP="00070164">
                  <w:pPr>
                    <w:overflowPunct w:val="0"/>
                    <w:autoSpaceDE w:val="0"/>
                    <w:autoSpaceDN w:val="0"/>
                    <w:adjustRightInd w:val="0"/>
                    <w:ind w:left="1800"/>
                    <w:textAlignment w:val="baseline"/>
                    <w:rPr>
                      <w:rFonts w:eastAsia="DengXian"/>
                      <w:lang w:eastAsia="zh-CN"/>
                    </w:rPr>
                  </w:pPr>
                  <w:r w:rsidRPr="002339F4">
                    <w:rPr>
                      <w:rFonts w:eastAsia="DengXian"/>
                      <w:lang w:eastAsia="zh-CN"/>
                    </w:rPr>
                    <w:t>Deprioritize the scenarios except for the scenario of handover from NCD-SSB in the active BWP of source cell to NCD-SSB in the active BWP of target cell.</w:t>
                  </w:r>
                </w:p>
                <w:p w14:paraId="7895FF5C" w14:textId="77777777" w:rsidR="00070164" w:rsidRPr="002339F4" w:rsidRDefault="00070164" w:rsidP="00070164">
                  <w:pPr>
                    <w:overflowPunct w:val="0"/>
                    <w:autoSpaceDE w:val="0"/>
                    <w:autoSpaceDN w:val="0"/>
                    <w:adjustRightInd w:val="0"/>
                    <w:ind w:left="1800"/>
                    <w:textAlignment w:val="baseline"/>
                    <w:rPr>
                      <w:lang w:eastAsia="ko-KR"/>
                    </w:rPr>
                  </w:pPr>
                  <w:r w:rsidRPr="002339F4">
                    <w:rPr>
                      <w:rFonts w:eastAsia="DengXian"/>
                      <w:lang w:eastAsia="zh-CN"/>
                    </w:rPr>
                    <w:t xml:space="preserve">Note: Handover requirements for </w:t>
                  </w:r>
                  <w:proofErr w:type="spellStart"/>
                  <w:r w:rsidRPr="002339F4">
                    <w:rPr>
                      <w:rFonts w:eastAsia="DengXian"/>
                      <w:lang w:eastAsia="zh-CN"/>
                    </w:rPr>
                    <w:t>RedCap</w:t>
                  </w:r>
                  <w:proofErr w:type="spellEnd"/>
                  <w:r w:rsidRPr="002339F4">
                    <w:rPr>
                      <w:rFonts w:eastAsia="DengXian"/>
                      <w:lang w:eastAsia="zh-CN"/>
                    </w:rPr>
                    <w:t xml:space="preserve"> UE with 2 Rx antennas are reused as much as possible.</w:t>
                  </w:r>
                </w:p>
              </w:tc>
            </w:tr>
          </w:tbl>
          <w:p w14:paraId="184E186E" w14:textId="77777777" w:rsidR="00070164" w:rsidRDefault="00070164" w:rsidP="00070164">
            <w:pPr>
              <w:pStyle w:val="0Maintext"/>
              <w:spacing w:after="60" w:afterAutospacing="0"/>
              <w:ind w:firstLine="0"/>
              <w:rPr>
                <w:lang w:val="en-US" w:eastAsia="ko-KR"/>
              </w:rPr>
            </w:pPr>
          </w:p>
          <w:p w14:paraId="070BE45E" w14:textId="77777777" w:rsidR="00070164" w:rsidRDefault="00070164" w:rsidP="00070164">
            <w:pPr>
              <w:pStyle w:val="0Maintext"/>
              <w:spacing w:after="60" w:afterAutospacing="0"/>
              <w:rPr>
                <w:lang w:val="en-US" w:eastAsia="ko-KR"/>
              </w:rPr>
            </w:pPr>
            <w:r>
              <w:rPr>
                <w:rFonts w:hint="eastAsia"/>
                <w:lang w:val="en-US" w:eastAsia="ko-KR"/>
              </w:rPr>
              <w:t xml:space="preserve">The </w:t>
            </w:r>
            <w:r>
              <w:rPr>
                <w:lang w:val="en-US" w:eastAsia="ko-KR"/>
              </w:rPr>
              <w:t xml:space="preserve">above update is for supporting requirements of additional handover cases by using NCD-SSB and re-using requirement based on existing </w:t>
            </w:r>
            <w:proofErr w:type="spellStart"/>
            <w:r>
              <w:rPr>
                <w:lang w:val="en-US" w:eastAsia="ko-KR"/>
              </w:rPr>
              <w:t>RedCap</w:t>
            </w:r>
            <w:proofErr w:type="spellEnd"/>
            <w:r>
              <w:rPr>
                <w:lang w:val="en-US" w:eastAsia="ko-KR"/>
              </w:rPr>
              <w:t xml:space="preserve"> handover requirements. Although the above update and normative work is mainly from RAN4 side, even in Rel-17 </w:t>
            </w:r>
            <w:proofErr w:type="spellStart"/>
            <w:r>
              <w:rPr>
                <w:lang w:val="en-US" w:eastAsia="ko-KR"/>
              </w:rPr>
              <w:t>RedCap</w:t>
            </w:r>
            <w:proofErr w:type="spellEnd"/>
            <w:r>
              <w:rPr>
                <w:lang w:val="en-US" w:eastAsia="ko-KR"/>
              </w:rPr>
              <w:t xml:space="preserve"> UE capability defined from RAN1, there is a component related to measurement as highlighted below.</w:t>
            </w:r>
          </w:p>
          <w:p w14:paraId="6E44AAA9" w14:textId="77777777" w:rsidR="00070164" w:rsidRDefault="00070164" w:rsidP="00070164">
            <w:pPr>
              <w:pStyle w:val="0Maintext"/>
              <w:spacing w:after="60" w:afterAutospacing="0"/>
              <w:ind w:firstLine="0"/>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1209"/>
              <w:gridCol w:w="7751"/>
              <w:gridCol w:w="2114"/>
              <w:gridCol w:w="727"/>
              <w:gridCol w:w="7817"/>
            </w:tblGrid>
            <w:tr w:rsidR="00070164" w:rsidRPr="00CD28C7" w14:paraId="06DD0428" w14:textId="77777777" w:rsidTr="0001602B">
              <w:trPr>
                <w:trHeight w:val="20"/>
              </w:trPr>
              <w:tc>
                <w:tcPr>
                  <w:tcW w:w="0" w:type="auto"/>
                  <w:tcBorders>
                    <w:top w:val="single" w:sz="4" w:space="0" w:color="auto"/>
                    <w:left w:val="single" w:sz="4" w:space="0" w:color="auto"/>
                    <w:bottom w:val="single" w:sz="4" w:space="0" w:color="auto"/>
                    <w:right w:val="single" w:sz="4" w:space="0" w:color="auto"/>
                  </w:tcBorders>
                  <w:hideMark/>
                </w:tcPr>
                <w:p w14:paraId="5B53FE4B" w14:textId="77777777" w:rsidR="00070164" w:rsidRPr="00CD28C7" w:rsidRDefault="00070164" w:rsidP="00070164">
                  <w:pPr>
                    <w:pStyle w:val="TAL"/>
                    <w:rPr>
                      <w:rFonts w:eastAsia="SimSun" w:cs="Arial"/>
                      <w:color w:val="000000" w:themeColor="text1"/>
                      <w:sz w:val="16"/>
                      <w:szCs w:val="16"/>
                      <w:lang w:val="en-US" w:eastAsia="zh-CN"/>
                    </w:rPr>
                  </w:pPr>
                  <w:r w:rsidRPr="00CD28C7">
                    <w:rPr>
                      <w:rFonts w:eastAsia="SimSun" w:cs="Arial"/>
                      <w:color w:val="000000" w:themeColor="text1"/>
                      <w:sz w:val="16"/>
                      <w:szCs w:val="16"/>
                      <w:lang w:val="en-US" w:eastAsia="zh-CN"/>
                    </w:rPr>
                    <w:t>Index</w:t>
                  </w:r>
                </w:p>
              </w:tc>
              <w:tc>
                <w:tcPr>
                  <w:tcW w:w="0" w:type="auto"/>
                  <w:tcBorders>
                    <w:top w:val="single" w:sz="4" w:space="0" w:color="auto"/>
                    <w:left w:val="single" w:sz="4" w:space="0" w:color="auto"/>
                    <w:bottom w:val="single" w:sz="4" w:space="0" w:color="auto"/>
                    <w:right w:val="single" w:sz="4" w:space="0" w:color="auto"/>
                  </w:tcBorders>
                  <w:hideMark/>
                </w:tcPr>
                <w:p w14:paraId="404F6879" w14:textId="77777777" w:rsidR="00070164" w:rsidRPr="00CD28C7" w:rsidRDefault="00070164" w:rsidP="00070164">
                  <w:pPr>
                    <w:pStyle w:val="TAL"/>
                    <w:rPr>
                      <w:rFonts w:eastAsia="SimSun" w:cs="Arial"/>
                      <w:color w:val="000000" w:themeColor="text1"/>
                      <w:sz w:val="16"/>
                      <w:szCs w:val="16"/>
                      <w:lang w:val="en-US" w:eastAsia="zh-CN"/>
                    </w:rPr>
                  </w:pPr>
                  <w:r w:rsidRPr="00CD28C7">
                    <w:rPr>
                      <w:rFonts w:eastAsia="SimSun" w:cs="Arial"/>
                      <w:color w:val="000000" w:themeColor="text1"/>
                      <w:sz w:val="16"/>
                      <w:szCs w:val="16"/>
                      <w:lang w:val="en-US" w:eastAsia="zh-CN"/>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167D302" w14:textId="77777777" w:rsidR="00070164" w:rsidRPr="00CD28C7" w:rsidRDefault="00070164" w:rsidP="00070164">
                  <w:pPr>
                    <w:pStyle w:val="TAL"/>
                    <w:rPr>
                      <w:rFonts w:eastAsia="SimSun" w:cs="Arial"/>
                      <w:color w:val="000000" w:themeColor="text1"/>
                      <w:sz w:val="16"/>
                      <w:szCs w:val="16"/>
                      <w:lang w:val="en-US" w:eastAsia="zh-CN"/>
                    </w:rPr>
                  </w:pPr>
                  <w:r w:rsidRPr="00CD28C7">
                    <w:rPr>
                      <w:rFonts w:eastAsia="SimSun" w:cs="Arial"/>
                      <w:color w:val="000000" w:themeColor="text1"/>
                      <w:sz w:val="16"/>
                      <w:szCs w:val="16"/>
                      <w:lang w:val="en-US" w:eastAsia="zh-CN"/>
                    </w:rPr>
                    <w:t>Components</w:t>
                  </w:r>
                </w:p>
              </w:tc>
              <w:tc>
                <w:tcPr>
                  <w:tcW w:w="0" w:type="auto"/>
                  <w:tcBorders>
                    <w:top w:val="single" w:sz="4" w:space="0" w:color="auto"/>
                    <w:left w:val="single" w:sz="4" w:space="0" w:color="auto"/>
                    <w:bottom w:val="single" w:sz="4" w:space="0" w:color="auto"/>
                    <w:right w:val="single" w:sz="4" w:space="0" w:color="auto"/>
                  </w:tcBorders>
                  <w:hideMark/>
                </w:tcPr>
                <w:p w14:paraId="4716C087" w14:textId="77777777" w:rsidR="00070164" w:rsidRPr="00CD28C7" w:rsidRDefault="00070164" w:rsidP="00070164">
                  <w:pPr>
                    <w:pStyle w:val="TAL"/>
                    <w:rPr>
                      <w:rFonts w:eastAsia="SimSun" w:cs="Arial"/>
                      <w:color w:val="000000" w:themeColor="text1"/>
                      <w:sz w:val="16"/>
                      <w:szCs w:val="16"/>
                      <w:lang w:val="en-US" w:eastAsia="zh-CN"/>
                    </w:rPr>
                  </w:pPr>
                  <w:r w:rsidRPr="00CD28C7">
                    <w:rPr>
                      <w:rFonts w:eastAsia="SimSun" w:cs="Arial"/>
                      <w:color w:val="000000" w:themeColor="text1"/>
                      <w:sz w:val="16"/>
                      <w:szCs w:val="16"/>
                      <w:lang w:val="en-US" w:eastAsia="zh-CN"/>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4EE4DBDA" w14:textId="77777777" w:rsidR="00070164" w:rsidRPr="00CD28C7" w:rsidRDefault="00070164" w:rsidP="00070164">
                  <w:pPr>
                    <w:pStyle w:val="TAL"/>
                    <w:rPr>
                      <w:rFonts w:eastAsia="Malgun Gothic" w:cs="Arial"/>
                      <w:color w:val="000000" w:themeColor="text1"/>
                      <w:sz w:val="16"/>
                      <w:szCs w:val="16"/>
                      <w:lang w:val="en-US" w:eastAsia="ko-KR"/>
                    </w:rPr>
                  </w:pPr>
                  <w:r w:rsidRPr="00CD28C7">
                    <w:rPr>
                      <w:rFonts w:eastAsia="Malgun Gothic" w:cs="Arial" w:hint="eastAsia"/>
                      <w:color w:val="000000" w:themeColor="text1"/>
                      <w:sz w:val="16"/>
                      <w:szCs w:val="16"/>
                      <w:lang w:val="en-US" w:eastAsia="ko-KR"/>
                    </w:rPr>
                    <w:t>Type</w:t>
                  </w:r>
                </w:p>
              </w:tc>
              <w:tc>
                <w:tcPr>
                  <w:tcW w:w="0" w:type="auto"/>
                  <w:tcBorders>
                    <w:top w:val="single" w:sz="4" w:space="0" w:color="auto"/>
                    <w:left w:val="single" w:sz="4" w:space="0" w:color="auto"/>
                    <w:bottom w:val="single" w:sz="4" w:space="0" w:color="auto"/>
                    <w:right w:val="single" w:sz="4" w:space="0" w:color="auto"/>
                  </w:tcBorders>
                </w:tcPr>
                <w:p w14:paraId="3CD307BF" w14:textId="77777777" w:rsidR="00070164" w:rsidRPr="00CD28C7" w:rsidRDefault="00070164" w:rsidP="00070164">
                  <w:pPr>
                    <w:pStyle w:val="TAL"/>
                    <w:rPr>
                      <w:rFonts w:eastAsia="Malgun Gothic" w:cs="Arial"/>
                      <w:color w:val="000000" w:themeColor="text1"/>
                      <w:sz w:val="16"/>
                      <w:szCs w:val="16"/>
                      <w:lang w:val="en-US" w:eastAsia="ko-KR"/>
                    </w:rPr>
                  </w:pPr>
                  <w:r w:rsidRPr="00CD28C7">
                    <w:rPr>
                      <w:rFonts w:eastAsia="Malgun Gothic" w:cs="Arial" w:hint="eastAsia"/>
                      <w:color w:val="000000" w:themeColor="text1"/>
                      <w:sz w:val="16"/>
                      <w:szCs w:val="16"/>
                      <w:lang w:val="en-US" w:eastAsia="ko-KR"/>
                    </w:rPr>
                    <w:t>Note</w:t>
                  </w:r>
                </w:p>
              </w:tc>
            </w:tr>
            <w:tr w:rsidR="00070164" w:rsidRPr="00CD28C7" w14:paraId="0D41FA4C" w14:textId="77777777" w:rsidTr="000160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F516DF" w14:textId="77777777" w:rsidR="00070164" w:rsidRPr="00490F14" w:rsidRDefault="00070164" w:rsidP="00070164">
                  <w:pPr>
                    <w:pStyle w:val="TAL"/>
                    <w:rPr>
                      <w:rFonts w:eastAsia="MS Mincho" w:cs="Arial"/>
                      <w:color w:val="000000" w:themeColor="text1"/>
                      <w:sz w:val="16"/>
                      <w:szCs w:val="16"/>
                    </w:rPr>
                  </w:pPr>
                  <w:r w:rsidRPr="00490F14">
                    <w:rPr>
                      <w:sz w:val="16"/>
                      <w:szCs w:val="16"/>
                    </w:rPr>
                    <w:t>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B4686" w14:textId="77777777" w:rsidR="00070164" w:rsidRPr="00490F14" w:rsidRDefault="00070164" w:rsidP="00070164">
                  <w:pPr>
                    <w:pStyle w:val="TAL"/>
                    <w:rPr>
                      <w:rFonts w:eastAsia="SimSun" w:cs="Arial"/>
                      <w:color w:val="000000" w:themeColor="text1"/>
                      <w:sz w:val="16"/>
                      <w:szCs w:val="16"/>
                      <w:lang w:eastAsia="zh-CN"/>
                    </w:rPr>
                  </w:pPr>
                  <w:proofErr w:type="spellStart"/>
                  <w:r w:rsidRPr="00490F14">
                    <w:rPr>
                      <w:sz w:val="16"/>
                      <w:szCs w:val="16"/>
                    </w:rPr>
                    <w:t>RedCap</w:t>
                  </w:r>
                  <w:proofErr w:type="spellEnd"/>
                  <w:r w:rsidRPr="00490F14">
                    <w:rPr>
                      <w:sz w:val="16"/>
                      <w:szCs w:val="16"/>
                    </w:rPr>
                    <w:t xml:space="preserv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D5087" w14:textId="77777777" w:rsidR="00070164" w:rsidRPr="00490F14" w:rsidRDefault="00070164" w:rsidP="00070164">
                  <w:pPr>
                    <w:pStyle w:val="TAL"/>
                    <w:rPr>
                      <w:sz w:val="16"/>
                      <w:szCs w:val="16"/>
                    </w:rPr>
                  </w:pPr>
                  <w:r w:rsidRPr="00490F14">
                    <w:rPr>
                      <w:sz w:val="16"/>
                      <w:szCs w:val="16"/>
                    </w:rPr>
                    <w:t xml:space="preserve">1. Maximum FR1 </w:t>
                  </w:r>
                  <w:proofErr w:type="spellStart"/>
                  <w:r w:rsidRPr="00490F14">
                    <w:rPr>
                      <w:sz w:val="16"/>
                      <w:szCs w:val="16"/>
                    </w:rPr>
                    <w:t>RedCap</w:t>
                  </w:r>
                  <w:proofErr w:type="spellEnd"/>
                  <w:r w:rsidRPr="00490F14">
                    <w:rPr>
                      <w:sz w:val="16"/>
                      <w:szCs w:val="16"/>
                    </w:rPr>
                    <w:t xml:space="preserve"> UE bandwidth is 20 </w:t>
                  </w:r>
                  <w:proofErr w:type="spellStart"/>
                  <w:r w:rsidRPr="00490F14">
                    <w:rPr>
                      <w:sz w:val="16"/>
                      <w:szCs w:val="16"/>
                    </w:rPr>
                    <w:t>MHz.</w:t>
                  </w:r>
                  <w:proofErr w:type="spellEnd"/>
                </w:p>
                <w:p w14:paraId="351740AE" w14:textId="77777777" w:rsidR="00070164" w:rsidRPr="00490F14" w:rsidRDefault="00070164" w:rsidP="00070164">
                  <w:pPr>
                    <w:pStyle w:val="TAL"/>
                    <w:rPr>
                      <w:sz w:val="16"/>
                      <w:szCs w:val="16"/>
                    </w:rPr>
                  </w:pPr>
                  <w:r w:rsidRPr="00490F14">
                    <w:rPr>
                      <w:sz w:val="16"/>
                      <w:szCs w:val="16"/>
                    </w:rPr>
                    <w:t xml:space="preserve">2. Maximum FR2 </w:t>
                  </w:r>
                  <w:proofErr w:type="spellStart"/>
                  <w:r w:rsidRPr="00490F14">
                    <w:rPr>
                      <w:sz w:val="16"/>
                      <w:szCs w:val="16"/>
                    </w:rPr>
                    <w:t>RedCap</w:t>
                  </w:r>
                  <w:proofErr w:type="spellEnd"/>
                  <w:r w:rsidRPr="00490F14">
                    <w:rPr>
                      <w:sz w:val="16"/>
                      <w:szCs w:val="16"/>
                    </w:rPr>
                    <w:t xml:space="preserve"> UE bandwidth is 100 </w:t>
                  </w:r>
                  <w:proofErr w:type="spellStart"/>
                  <w:r w:rsidRPr="00490F14">
                    <w:rPr>
                      <w:sz w:val="16"/>
                      <w:szCs w:val="16"/>
                    </w:rPr>
                    <w:t>MHz.</w:t>
                  </w:r>
                  <w:proofErr w:type="spellEnd"/>
                </w:p>
                <w:p w14:paraId="581933CB" w14:textId="77777777" w:rsidR="00070164" w:rsidRPr="00490F14" w:rsidRDefault="00070164" w:rsidP="00070164">
                  <w:pPr>
                    <w:pStyle w:val="TAL"/>
                    <w:rPr>
                      <w:sz w:val="16"/>
                      <w:szCs w:val="16"/>
                    </w:rPr>
                  </w:pPr>
                  <w:r w:rsidRPr="00490F14">
                    <w:rPr>
                      <w:sz w:val="16"/>
                      <w:szCs w:val="16"/>
                    </w:rPr>
                    <w:t xml:space="preserve">3. Early indication of </w:t>
                  </w:r>
                  <w:proofErr w:type="spellStart"/>
                  <w:r w:rsidRPr="00490F14">
                    <w:rPr>
                      <w:sz w:val="16"/>
                      <w:szCs w:val="16"/>
                    </w:rPr>
                    <w:t>RedCap</w:t>
                  </w:r>
                  <w:proofErr w:type="spellEnd"/>
                  <w:r w:rsidRPr="00490F14">
                    <w:rPr>
                      <w:sz w:val="16"/>
                      <w:szCs w:val="16"/>
                    </w:rPr>
                    <w:t xml:space="preserve"> UE in Msg.1 for 4-step RACH</w:t>
                  </w:r>
                </w:p>
                <w:p w14:paraId="59E4D1C1" w14:textId="77777777" w:rsidR="00070164" w:rsidRPr="00490F14" w:rsidRDefault="00070164" w:rsidP="00070164">
                  <w:pPr>
                    <w:pStyle w:val="TAL"/>
                    <w:rPr>
                      <w:sz w:val="16"/>
                      <w:szCs w:val="16"/>
                    </w:rPr>
                  </w:pPr>
                  <w:r w:rsidRPr="00490F14">
                    <w:rPr>
                      <w:sz w:val="16"/>
                      <w:szCs w:val="16"/>
                    </w:rPr>
                    <w:t xml:space="preserve">4. Separate initial UL BWP for </w:t>
                  </w:r>
                  <w:proofErr w:type="spellStart"/>
                  <w:r w:rsidRPr="00490F14">
                    <w:rPr>
                      <w:sz w:val="16"/>
                      <w:szCs w:val="16"/>
                    </w:rPr>
                    <w:t>RedCap</w:t>
                  </w:r>
                  <w:proofErr w:type="spellEnd"/>
                  <w:r w:rsidRPr="00490F14">
                    <w:rPr>
                      <w:sz w:val="16"/>
                      <w:szCs w:val="16"/>
                    </w:rPr>
                    <w:t xml:space="preserve"> UEs</w:t>
                  </w:r>
                </w:p>
                <w:p w14:paraId="3A4FBF3E" w14:textId="77777777" w:rsidR="00070164" w:rsidRPr="00490F14" w:rsidRDefault="00070164" w:rsidP="00070164">
                  <w:pPr>
                    <w:pStyle w:val="TAL"/>
                    <w:rPr>
                      <w:sz w:val="16"/>
                      <w:szCs w:val="16"/>
                    </w:rPr>
                  </w:pPr>
                  <w:r w:rsidRPr="00490F14">
                    <w:rPr>
                      <w:sz w:val="16"/>
                      <w:szCs w:val="16"/>
                    </w:rPr>
                    <w:t xml:space="preserve">- It includes the configuration(s) needed for </w:t>
                  </w:r>
                  <w:proofErr w:type="spellStart"/>
                  <w:r w:rsidRPr="00490F14">
                    <w:rPr>
                      <w:sz w:val="16"/>
                      <w:szCs w:val="16"/>
                    </w:rPr>
                    <w:t>RedCap</w:t>
                  </w:r>
                  <w:proofErr w:type="spellEnd"/>
                  <w:r w:rsidRPr="00490F14">
                    <w:rPr>
                      <w:sz w:val="16"/>
                      <w:szCs w:val="16"/>
                    </w:rPr>
                    <w:t xml:space="preserve"> UE to perform random access</w:t>
                  </w:r>
                </w:p>
                <w:p w14:paraId="2068771B" w14:textId="77777777" w:rsidR="00070164" w:rsidRPr="00490F14" w:rsidRDefault="00070164" w:rsidP="00070164">
                  <w:pPr>
                    <w:pStyle w:val="TAL"/>
                    <w:rPr>
                      <w:sz w:val="16"/>
                      <w:szCs w:val="16"/>
                    </w:rPr>
                  </w:pPr>
                  <w:r w:rsidRPr="00490F14">
                    <w:rPr>
                      <w:sz w:val="16"/>
                      <w:szCs w:val="16"/>
                    </w:rPr>
                    <w:t>- Enabling/disabling of frequency hopping for common PUCCH resources</w:t>
                  </w:r>
                </w:p>
                <w:p w14:paraId="62AE0885" w14:textId="77777777" w:rsidR="00070164" w:rsidRPr="00490F14" w:rsidRDefault="00070164" w:rsidP="00070164">
                  <w:pPr>
                    <w:pStyle w:val="TAL"/>
                    <w:rPr>
                      <w:sz w:val="16"/>
                      <w:szCs w:val="16"/>
                    </w:rPr>
                  </w:pPr>
                  <w:r w:rsidRPr="00490F14">
                    <w:rPr>
                      <w:sz w:val="16"/>
                      <w:szCs w:val="16"/>
                    </w:rPr>
                    <w:t xml:space="preserve">5. Separate initial DL BWP for </w:t>
                  </w:r>
                  <w:proofErr w:type="spellStart"/>
                  <w:r w:rsidRPr="00490F14">
                    <w:rPr>
                      <w:sz w:val="16"/>
                      <w:szCs w:val="16"/>
                    </w:rPr>
                    <w:t>RedCap</w:t>
                  </w:r>
                  <w:proofErr w:type="spellEnd"/>
                  <w:r w:rsidRPr="00490F14">
                    <w:rPr>
                      <w:sz w:val="16"/>
                      <w:szCs w:val="16"/>
                    </w:rPr>
                    <w:t xml:space="preserve"> UEs</w:t>
                  </w:r>
                </w:p>
                <w:p w14:paraId="4989BB9F" w14:textId="77777777" w:rsidR="00070164" w:rsidRPr="00490F14" w:rsidRDefault="00070164" w:rsidP="00070164">
                  <w:pPr>
                    <w:pStyle w:val="TAL"/>
                    <w:rPr>
                      <w:sz w:val="16"/>
                      <w:szCs w:val="16"/>
                    </w:rPr>
                  </w:pPr>
                  <w:r w:rsidRPr="00490F14">
                    <w:rPr>
                      <w:sz w:val="16"/>
                      <w:szCs w:val="16"/>
                    </w:rPr>
                    <w:t>- It includes CSS/CORESET for random access</w:t>
                  </w:r>
                </w:p>
                <w:p w14:paraId="43EF8C6B" w14:textId="77777777" w:rsidR="00070164" w:rsidRPr="00490F14" w:rsidRDefault="00070164" w:rsidP="00070164">
                  <w:pPr>
                    <w:pStyle w:val="TAL"/>
                    <w:rPr>
                      <w:sz w:val="16"/>
                      <w:szCs w:val="16"/>
                    </w:rPr>
                  </w:pPr>
                  <w:r w:rsidRPr="00490F14">
                    <w:rPr>
                      <w:sz w:val="16"/>
                      <w:szCs w:val="16"/>
                    </w:rPr>
                    <w:t>- For separate initial DL BWP used for paging, CD-SSB is included</w:t>
                  </w:r>
                </w:p>
                <w:p w14:paraId="57EAAD8D" w14:textId="77777777" w:rsidR="00070164" w:rsidRPr="00490F14" w:rsidRDefault="00070164" w:rsidP="00070164">
                  <w:pPr>
                    <w:pStyle w:val="TAL"/>
                    <w:rPr>
                      <w:sz w:val="16"/>
                      <w:szCs w:val="16"/>
                    </w:rPr>
                  </w:pPr>
                  <w:r w:rsidRPr="00490F14">
                    <w:rPr>
                      <w:sz w:val="16"/>
                      <w:szCs w:val="16"/>
                    </w:rPr>
                    <w:t>- For separate initial DL BWP only used for RACH, SSB may or may not be included</w:t>
                  </w:r>
                </w:p>
                <w:p w14:paraId="6110DB67" w14:textId="77777777" w:rsidR="00070164" w:rsidRPr="00490F14" w:rsidRDefault="00070164" w:rsidP="00070164">
                  <w:pPr>
                    <w:pStyle w:val="TAL"/>
                    <w:rPr>
                      <w:sz w:val="16"/>
                      <w:szCs w:val="16"/>
                    </w:rPr>
                  </w:pPr>
                  <w:r w:rsidRPr="00490F14">
                    <w:rPr>
                      <w:sz w:val="16"/>
                      <w:szCs w:val="16"/>
                    </w:rPr>
                    <w:t>- For separate initial DL BWP used in connected mode as BWP#0 configuration option 1, CD-SSB is included</w:t>
                  </w:r>
                </w:p>
                <w:p w14:paraId="5EBDEECF" w14:textId="77777777" w:rsidR="00070164" w:rsidRPr="00490F14" w:rsidRDefault="00070164" w:rsidP="00070164">
                  <w:pPr>
                    <w:pStyle w:val="TAL"/>
                    <w:rPr>
                      <w:sz w:val="16"/>
                      <w:szCs w:val="16"/>
                    </w:rPr>
                  </w:pPr>
                  <w:r w:rsidRPr="00490F14">
                    <w:rPr>
                      <w:sz w:val="16"/>
                      <w:szCs w:val="16"/>
                    </w:rPr>
                    <w:t>6. 1 UE-specific RRC configured DL BWP per carrier</w:t>
                  </w:r>
                </w:p>
                <w:p w14:paraId="377F66B9" w14:textId="77777777" w:rsidR="00070164" w:rsidRPr="00490F14" w:rsidRDefault="00070164" w:rsidP="00070164">
                  <w:pPr>
                    <w:pStyle w:val="TAL"/>
                    <w:rPr>
                      <w:sz w:val="16"/>
                      <w:szCs w:val="16"/>
                    </w:rPr>
                  </w:pPr>
                  <w:r w:rsidRPr="00490F14">
                    <w:rPr>
                      <w:sz w:val="16"/>
                      <w:szCs w:val="16"/>
                    </w:rPr>
                    <w:t>7. 1 UE-specific RRC configured UL BWP per carrier</w:t>
                  </w:r>
                </w:p>
                <w:p w14:paraId="2D9493C9" w14:textId="77777777" w:rsidR="00070164" w:rsidRPr="00490F14" w:rsidRDefault="00070164" w:rsidP="00070164">
                  <w:pPr>
                    <w:pStyle w:val="TAL"/>
                    <w:rPr>
                      <w:sz w:val="16"/>
                      <w:szCs w:val="16"/>
                    </w:rPr>
                  </w:pPr>
                  <w:r w:rsidRPr="00490F14">
                    <w:rPr>
                      <w:sz w:val="16"/>
                      <w:szCs w:val="16"/>
                    </w:rPr>
                    <w:t>8. RRC reconfiguration of any parameters related to BWP</w:t>
                  </w:r>
                </w:p>
                <w:p w14:paraId="37F651EC" w14:textId="77777777" w:rsidR="00070164" w:rsidRPr="00490F14" w:rsidRDefault="00070164" w:rsidP="00070164">
                  <w:pPr>
                    <w:pStyle w:val="TAL"/>
                    <w:rPr>
                      <w:sz w:val="16"/>
                      <w:szCs w:val="16"/>
                    </w:rPr>
                  </w:pPr>
                  <w:r w:rsidRPr="00490F14">
                    <w:rPr>
                      <w:sz w:val="16"/>
                      <w:szCs w:val="16"/>
                    </w:rPr>
                    <w:t>9. UE-specific RRC configured DL BWP with CD-SSB or NCD-SSB</w:t>
                  </w:r>
                </w:p>
                <w:p w14:paraId="7FB1A4A5" w14:textId="77777777" w:rsidR="00070164" w:rsidRPr="00490F14" w:rsidRDefault="00070164" w:rsidP="00070164">
                  <w:pPr>
                    <w:pStyle w:val="TAL"/>
                    <w:rPr>
                      <w:rFonts w:eastAsiaTheme="minorEastAsia" w:cs="Arial"/>
                      <w:color w:val="000000" w:themeColor="text1"/>
                      <w:sz w:val="16"/>
                      <w:szCs w:val="16"/>
                    </w:rPr>
                  </w:pPr>
                  <w:r w:rsidRPr="0089061D">
                    <w:rPr>
                      <w:sz w:val="16"/>
                      <w:szCs w:val="16"/>
                      <w:highlight w:val="yellow"/>
                    </w:rPr>
                    <w:t>10. NCD-SSB based measurements in RRC-configured DL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64CF2" w14:textId="77777777" w:rsidR="00070164" w:rsidRPr="00490F14" w:rsidRDefault="00070164" w:rsidP="00070164">
                  <w:pPr>
                    <w:pStyle w:val="TAL"/>
                    <w:rPr>
                      <w:rFonts w:eastAsia="MS Mincho"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55C2B542" w14:textId="77777777" w:rsidR="00070164" w:rsidRPr="00490F14" w:rsidRDefault="00070164" w:rsidP="00070164">
                  <w:pPr>
                    <w:pStyle w:val="TAL"/>
                    <w:rPr>
                      <w:rFonts w:eastAsia="MS Mincho" w:cs="Arial"/>
                      <w:color w:val="000000" w:themeColor="text1"/>
                      <w:sz w:val="16"/>
                      <w:szCs w:val="16"/>
                    </w:rPr>
                  </w:pPr>
                  <w:r w:rsidRPr="00490F14">
                    <w:rPr>
                      <w:rFonts w:cs="Arial"/>
                      <w:color w:val="000000" w:themeColor="text1"/>
                      <w:sz w:val="16"/>
                      <w:szCs w:val="16"/>
                    </w:rPr>
                    <w:t>Per UE</w:t>
                  </w:r>
                </w:p>
              </w:tc>
              <w:tc>
                <w:tcPr>
                  <w:tcW w:w="0" w:type="auto"/>
                  <w:tcBorders>
                    <w:top w:val="single" w:sz="4" w:space="0" w:color="auto"/>
                    <w:left w:val="single" w:sz="4" w:space="0" w:color="auto"/>
                    <w:bottom w:val="single" w:sz="4" w:space="0" w:color="auto"/>
                    <w:right w:val="single" w:sz="4" w:space="0" w:color="auto"/>
                  </w:tcBorders>
                </w:tcPr>
                <w:p w14:paraId="29B07A8C" w14:textId="77777777" w:rsidR="00070164" w:rsidRPr="00490F14" w:rsidRDefault="00070164" w:rsidP="00070164">
                  <w:pPr>
                    <w:pStyle w:val="TAL"/>
                    <w:rPr>
                      <w:sz w:val="16"/>
                      <w:szCs w:val="16"/>
                    </w:rPr>
                  </w:pPr>
                  <w:proofErr w:type="spellStart"/>
                  <w:r w:rsidRPr="00490F14">
                    <w:rPr>
                      <w:sz w:val="16"/>
                      <w:szCs w:val="16"/>
                    </w:rPr>
                    <w:t>RedCap</w:t>
                  </w:r>
                  <w:proofErr w:type="spellEnd"/>
                  <w:r w:rsidRPr="00490F14">
                    <w:rPr>
                      <w:sz w:val="16"/>
                      <w:szCs w:val="16"/>
                    </w:rPr>
                    <w:t xml:space="preserve"> UEs do not support carrier aggregation or dual connectivity.</w:t>
                  </w:r>
                </w:p>
                <w:p w14:paraId="725A10F7" w14:textId="77777777" w:rsidR="00070164" w:rsidRPr="00490F14" w:rsidRDefault="00070164" w:rsidP="00070164">
                  <w:pPr>
                    <w:pStyle w:val="TAL"/>
                    <w:rPr>
                      <w:sz w:val="16"/>
                      <w:szCs w:val="16"/>
                    </w:rPr>
                  </w:pPr>
                  <w:r w:rsidRPr="00490F14">
                    <w:rPr>
                      <w:sz w:val="16"/>
                      <w:szCs w:val="16"/>
                    </w:rPr>
                    <w:t xml:space="preserve">It is up to RAN2 whether/how to capture the capabilities for early indication of </w:t>
                  </w:r>
                  <w:proofErr w:type="spellStart"/>
                  <w:r w:rsidRPr="00490F14">
                    <w:rPr>
                      <w:sz w:val="16"/>
                      <w:szCs w:val="16"/>
                    </w:rPr>
                    <w:t>RedCap</w:t>
                  </w:r>
                  <w:proofErr w:type="spellEnd"/>
                  <w:r w:rsidRPr="00490F14">
                    <w:rPr>
                      <w:sz w:val="16"/>
                      <w:szCs w:val="16"/>
                    </w:rPr>
                    <w:t xml:space="preserve"> UE in </w:t>
                  </w:r>
                  <w:proofErr w:type="spellStart"/>
                  <w:r w:rsidRPr="00490F14">
                    <w:rPr>
                      <w:sz w:val="16"/>
                      <w:szCs w:val="16"/>
                    </w:rPr>
                    <w:t>Msg</w:t>
                  </w:r>
                  <w:proofErr w:type="spellEnd"/>
                  <w:r w:rsidRPr="00490F14">
                    <w:rPr>
                      <w:sz w:val="16"/>
                      <w:szCs w:val="16"/>
                    </w:rPr>
                    <w:t xml:space="preserve"> 3 and </w:t>
                  </w:r>
                  <w:proofErr w:type="spellStart"/>
                  <w:r w:rsidRPr="00490F14">
                    <w:rPr>
                      <w:sz w:val="16"/>
                      <w:szCs w:val="16"/>
                    </w:rPr>
                    <w:t>Msg</w:t>
                  </w:r>
                  <w:proofErr w:type="spellEnd"/>
                  <w:r w:rsidRPr="00490F14">
                    <w:rPr>
                      <w:sz w:val="16"/>
                      <w:szCs w:val="16"/>
                    </w:rPr>
                    <w:t xml:space="preserve"> A</w:t>
                  </w:r>
                </w:p>
                <w:p w14:paraId="0449D835" w14:textId="77777777" w:rsidR="00070164" w:rsidRPr="00490F14" w:rsidRDefault="00070164" w:rsidP="00070164">
                  <w:pPr>
                    <w:pStyle w:val="TAL"/>
                    <w:rPr>
                      <w:sz w:val="16"/>
                      <w:szCs w:val="16"/>
                    </w:rPr>
                  </w:pPr>
                </w:p>
                <w:p w14:paraId="1FF82220" w14:textId="77777777" w:rsidR="00070164" w:rsidRPr="00490F14" w:rsidRDefault="00070164" w:rsidP="00070164">
                  <w:pPr>
                    <w:pStyle w:val="TAL"/>
                    <w:rPr>
                      <w:rFonts w:eastAsia="MS Mincho" w:cs="Arial"/>
                      <w:color w:val="000000" w:themeColor="text1"/>
                      <w:sz w:val="16"/>
                      <w:szCs w:val="16"/>
                    </w:rPr>
                  </w:pPr>
                  <w:r w:rsidRPr="00490F14">
                    <w:rPr>
                      <w:sz w:val="16"/>
                      <w:szCs w:val="16"/>
                    </w:rPr>
                    <w:t>A UE supporting this FG is not required to support FG 6-1</w:t>
                  </w:r>
                </w:p>
              </w:tc>
            </w:tr>
          </w:tbl>
          <w:p w14:paraId="372BF2D4" w14:textId="77777777" w:rsidR="00070164" w:rsidRDefault="00070164" w:rsidP="00070164">
            <w:pPr>
              <w:pStyle w:val="0Maintext"/>
              <w:spacing w:after="60" w:afterAutospacing="0"/>
              <w:ind w:firstLine="0"/>
              <w:rPr>
                <w:lang w:eastAsia="ko-KR"/>
              </w:rPr>
            </w:pPr>
          </w:p>
          <w:p w14:paraId="2C0F71DA" w14:textId="77777777" w:rsidR="00070164" w:rsidRDefault="00070164" w:rsidP="00070164">
            <w:pPr>
              <w:pStyle w:val="0Maintext"/>
              <w:spacing w:after="60" w:afterAutospacing="0"/>
              <w:rPr>
                <w:lang w:val="en-US" w:eastAsia="ko-KR"/>
              </w:rPr>
            </w:pPr>
            <w:r>
              <w:rPr>
                <w:lang w:val="en-US" w:eastAsia="ko-KR"/>
              </w:rPr>
              <w:t xml:space="preserve">The component 10 highlighted above was captured to reflect the below agreement in </w:t>
            </w:r>
            <w:r>
              <w:rPr>
                <w:rFonts w:eastAsiaTheme="minorEastAsia"/>
                <w:lang w:val="en-US"/>
              </w:rPr>
              <w:t xml:space="preserve">RAN1#108-e and </w:t>
            </w:r>
            <w:r>
              <w:rPr>
                <w:lang w:val="en-US" w:eastAsia="ko-KR"/>
              </w:rPr>
              <w:t xml:space="preserve">our understanding on the component 10 is that it is for measurement within a serving cell. </w:t>
            </w:r>
          </w:p>
          <w:p w14:paraId="678F92EE" w14:textId="77777777" w:rsidR="00070164" w:rsidRDefault="00070164" w:rsidP="00070164">
            <w:pPr>
              <w:shd w:val="clear" w:color="auto" w:fill="FFFFFF"/>
              <w:spacing w:after="0"/>
              <w:rPr>
                <w:rFonts w:eastAsia="SimSun"/>
                <w:color w:val="000000"/>
                <w:highlight w:val="green"/>
                <w:lang w:eastAsia="zh-CN"/>
              </w:rPr>
            </w:pPr>
            <w:r>
              <w:rPr>
                <w:rFonts w:eastAsia="SimSun"/>
                <w:color w:val="000000"/>
                <w:highlight w:val="green"/>
                <w:shd w:val="clear" w:color="auto" w:fill="FFFF00"/>
                <w:lang w:eastAsia="zh-CN"/>
              </w:rPr>
              <w:t>Agreement:</w:t>
            </w:r>
          </w:p>
          <w:p w14:paraId="0A04B365" w14:textId="77777777" w:rsidR="00070164" w:rsidRDefault="00070164" w:rsidP="00631569">
            <w:pPr>
              <w:numPr>
                <w:ilvl w:val="0"/>
                <w:numId w:val="12"/>
              </w:numPr>
              <w:shd w:val="clear" w:color="auto" w:fill="FFFFFF"/>
              <w:spacing w:before="0" w:after="0" w:line="231" w:lineRule="atLeast"/>
              <w:rPr>
                <w:rFonts w:eastAsia="Microsoft YaHei UI"/>
                <w:color w:val="000000"/>
                <w:lang w:eastAsia="zh-CN"/>
              </w:rPr>
            </w:pPr>
            <w:r>
              <w:rPr>
                <w:rFonts w:eastAsia="Microsoft YaHei UI"/>
                <w:color w:val="000000"/>
                <w:lang w:eastAsia="zh-CN"/>
              </w:rPr>
              <w:t xml:space="preserve">A </w:t>
            </w:r>
            <w:proofErr w:type="spellStart"/>
            <w:r>
              <w:rPr>
                <w:rFonts w:eastAsia="Microsoft YaHei UI"/>
                <w:color w:val="000000"/>
                <w:lang w:eastAsia="zh-CN"/>
              </w:rPr>
              <w:t>RedCap</w:t>
            </w:r>
            <w:proofErr w:type="spellEnd"/>
            <w:r>
              <w:rPr>
                <w:rFonts w:eastAsia="Microsoft YaHei UI"/>
                <w:color w:val="000000"/>
                <w:lang w:eastAsia="zh-CN"/>
              </w:rPr>
              <w:t xml:space="preserve"> UE supports existing applicable mandatory feature(s) that are based on SSB using NCD-SSB (including NCD-SSB based measurements) as mandatory feature(s) in an RRC-configured DL BWP that does not include CD-SSB.</w:t>
            </w:r>
          </w:p>
          <w:p w14:paraId="7162D1A0" w14:textId="77777777" w:rsidR="00070164" w:rsidRDefault="00070164" w:rsidP="00631569">
            <w:pPr>
              <w:numPr>
                <w:ilvl w:val="1"/>
                <w:numId w:val="12"/>
              </w:numPr>
              <w:shd w:val="clear" w:color="auto" w:fill="FFFFFF"/>
              <w:spacing w:before="0" w:after="0" w:line="231" w:lineRule="atLeast"/>
              <w:rPr>
                <w:rFonts w:eastAsia="Microsoft YaHei UI"/>
                <w:color w:val="000000"/>
                <w:lang w:eastAsia="zh-CN"/>
              </w:rPr>
            </w:pPr>
            <w:r>
              <w:rPr>
                <w:rFonts w:eastAsia="Microsoft YaHei UI"/>
                <w:color w:val="000000"/>
                <w:lang w:eastAsia="zh-CN"/>
              </w:rPr>
              <w:t>NCD-SSB is ‘QCL’-ed with CD-SSB when the NCD-SSB and CD-SSB share the same SSB index.</w:t>
            </w:r>
          </w:p>
          <w:p w14:paraId="7710E035" w14:textId="77777777" w:rsidR="00070164" w:rsidRDefault="00070164" w:rsidP="00631569">
            <w:pPr>
              <w:numPr>
                <w:ilvl w:val="1"/>
                <w:numId w:val="12"/>
              </w:numPr>
              <w:shd w:val="clear" w:color="auto" w:fill="FFFFFF"/>
              <w:spacing w:before="0" w:after="0" w:line="231" w:lineRule="atLeast"/>
              <w:rPr>
                <w:rFonts w:eastAsia="Microsoft YaHei UI"/>
                <w:color w:val="000000"/>
                <w:lang w:eastAsia="zh-CN"/>
              </w:rPr>
            </w:pPr>
            <w:r>
              <w:rPr>
                <w:rFonts w:eastAsia="Microsoft YaHei UI"/>
                <w:color w:val="000000"/>
                <w:lang w:eastAsia="zh-CN"/>
              </w:rPr>
              <w:t>Note: RAN1 assumes that NCD-SSB is configured by higher layer</w:t>
            </w:r>
          </w:p>
          <w:p w14:paraId="5D763F79" w14:textId="77777777" w:rsidR="00070164" w:rsidRDefault="00070164" w:rsidP="00070164">
            <w:pPr>
              <w:pStyle w:val="0Maintext"/>
              <w:spacing w:after="60" w:afterAutospacing="0"/>
              <w:rPr>
                <w:lang w:val="en-US" w:eastAsia="ko-KR"/>
              </w:rPr>
            </w:pPr>
          </w:p>
          <w:p w14:paraId="1C6DE64B" w14:textId="77777777" w:rsidR="00070164" w:rsidRDefault="00070164" w:rsidP="00070164">
            <w:pPr>
              <w:pStyle w:val="0Maintext"/>
              <w:spacing w:after="60" w:afterAutospacing="0"/>
              <w:rPr>
                <w:lang w:val="en-US" w:eastAsia="ko-KR"/>
              </w:rPr>
            </w:pPr>
            <w:r>
              <w:rPr>
                <w:lang w:val="en-US" w:eastAsia="ko-KR"/>
              </w:rPr>
              <w:t>Hence, we would like to discuss, from RAN1 point of view, whether additional measurement related UE capability is needed for supporting additional handover cases considered in the updated WID or not.</w:t>
            </w:r>
          </w:p>
          <w:p w14:paraId="3F287CD9" w14:textId="77777777" w:rsidR="00070164" w:rsidRDefault="00070164" w:rsidP="00070164">
            <w:pPr>
              <w:pStyle w:val="0Maintext"/>
              <w:spacing w:after="60" w:afterAutospacing="0"/>
              <w:ind w:firstLine="0"/>
              <w:rPr>
                <w:lang w:eastAsia="ko-KR"/>
              </w:rPr>
            </w:pPr>
          </w:p>
          <w:p w14:paraId="66880DC9" w14:textId="5AE54601" w:rsidR="00070164" w:rsidRPr="00070164" w:rsidRDefault="00070164" w:rsidP="00070164">
            <w:pPr>
              <w:pStyle w:val="0Maintext"/>
              <w:spacing w:after="240" w:afterAutospacing="0"/>
              <w:ind w:firstLine="0"/>
              <w:rPr>
                <w:lang w:val="en-US"/>
              </w:rPr>
            </w:pPr>
            <w:r>
              <w:rPr>
                <w:b/>
                <w:u w:val="single"/>
                <w:lang w:val="en-US"/>
              </w:rPr>
              <w:t>Proposal 3</w:t>
            </w:r>
            <w:r w:rsidRPr="002021E6">
              <w:rPr>
                <w:b/>
                <w:u w:val="single"/>
                <w:lang w:val="en-US"/>
              </w:rPr>
              <w:t>:</w:t>
            </w:r>
            <w:r w:rsidRPr="002021E6">
              <w:rPr>
                <w:lang w:val="en-US" w:eastAsia="ko-KR"/>
              </w:rPr>
              <w:t xml:space="preserve"> </w:t>
            </w:r>
            <w:r>
              <w:rPr>
                <w:lang w:val="en-US" w:eastAsia="ko-KR"/>
              </w:rPr>
              <w:t>Discuss whether additional measurement related UE capability from RAN1 perspective is needed for supporting additional handover cases considered in the updated WID.</w:t>
            </w:r>
          </w:p>
        </w:tc>
      </w:tr>
      <w:tr w:rsidR="00AF20DF" w14:paraId="4A0808DC" w14:textId="77777777" w:rsidTr="00BF4032">
        <w:tc>
          <w:tcPr>
            <w:tcW w:w="1815" w:type="dxa"/>
            <w:tcBorders>
              <w:top w:val="single" w:sz="4" w:space="0" w:color="auto"/>
              <w:left w:val="single" w:sz="4" w:space="0" w:color="auto"/>
              <w:bottom w:val="single" w:sz="4" w:space="0" w:color="auto"/>
              <w:right w:val="single" w:sz="4" w:space="0" w:color="auto"/>
            </w:tcBorders>
          </w:tcPr>
          <w:p w14:paraId="058E36D7" w14:textId="77777777" w:rsidR="00AF20DF" w:rsidRDefault="00AF20DF" w:rsidP="00BF4032">
            <w:pPr>
              <w:jc w:val="left"/>
              <w:rPr>
                <w:rFonts w:ascii="Calibri" w:hAnsi="Calibri" w:cs="Calibri"/>
                <w:color w:val="000000"/>
              </w:rPr>
            </w:pPr>
            <w:r>
              <w:rPr>
                <w:rFonts w:cs="Arial"/>
                <w:sz w:val="16"/>
                <w:szCs w:val="16"/>
              </w:rPr>
              <w:lastRenderedPageBreak/>
              <w:t xml:space="preserve">Vodafone/vivo/Nokia </w:t>
            </w:r>
            <w:r>
              <w:rPr>
                <w:rFonts w:cs="Arial"/>
                <w:sz w:val="16"/>
                <w:szCs w:val="16"/>
              </w:rPr>
              <w:fldChar w:fldCharType="begin"/>
            </w:r>
            <w:r>
              <w:rPr>
                <w:rFonts w:cs="Arial"/>
                <w:sz w:val="16"/>
                <w:szCs w:val="16"/>
              </w:rPr>
              <w:instrText xml:space="preserve"> REF _Ref147321591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BA0D1A" w14:textId="77777777" w:rsidR="0001602B" w:rsidRPr="002D0A98" w:rsidRDefault="0001602B" w:rsidP="0001602B">
            <w:pPr>
              <w:rPr>
                <w:rFonts w:eastAsia="Malgun Gothic" w:cs="Batang"/>
                <w:sz w:val="22"/>
                <w:szCs w:val="22"/>
              </w:rPr>
            </w:pPr>
            <w:r w:rsidRPr="002D0A98">
              <w:rPr>
                <w:rFonts w:eastAsia="Malgun Gothic" w:cs="Batang"/>
                <w:sz w:val="22"/>
                <w:szCs w:val="22"/>
              </w:rPr>
              <w:t>There was a discussion point regarding Option A</w:t>
            </w:r>
            <w:r>
              <w:rPr>
                <w:rFonts w:eastAsia="Malgun Gothic" w:cs="Batang"/>
                <w:sz w:val="22"/>
                <w:szCs w:val="22"/>
              </w:rPr>
              <w:t xml:space="preserve"> (CSI-RS based measurements when CD-SSB is outside active BWP)</w:t>
            </w:r>
            <w:r w:rsidRPr="002D0A98">
              <w:rPr>
                <w:rFonts w:eastAsia="Malgun Gothic" w:cs="Batang"/>
                <w:sz w:val="22"/>
                <w:szCs w:val="22"/>
              </w:rPr>
              <w:t xml:space="preserve"> and its relationship with existing FG 6-1a referring to the legacy feature group for the “BWP Without Restriction” legacy operation. The following FFS was captured in [3]:</w:t>
            </w:r>
          </w:p>
          <w:p w14:paraId="4095487B" w14:textId="77777777" w:rsidR="0001602B" w:rsidRDefault="0001602B" w:rsidP="0001602B">
            <w:pPr>
              <w:rPr>
                <w:lang w:eastAsia="zh-CN"/>
              </w:rPr>
            </w:pPr>
          </w:p>
          <w:p w14:paraId="3CF8FCF3" w14:textId="5A8BB2EA" w:rsidR="0001602B" w:rsidRPr="006F197A" w:rsidRDefault="0001602B" w:rsidP="006F197A">
            <w:pPr>
              <w:ind w:left="720"/>
              <w:rPr>
                <w:i/>
                <w:iCs/>
                <w:lang w:eastAsia="zh-CN"/>
              </w:rPr>
            </w:pPr>
            <w:r w:rsidRPr="00831D2F">
              <w:rPr>
                <w:i/>
                <w:iCs/>
                <w:lang w:eastAsia="zh-CN"/>
              </w:rPr>
              <w:lastRenderedPageBreak/>
              <w:t>FFS: further clarify relationship to existing FG 6-1a for Option A (RLM/BM/BFD measurements based on CSI-RS within active BWP)</w:t>
            </w:r>
          </w:p>
          <w:p w14:paraId="7E8823DF" w14:textId="77777777" w:rsidR="0001602B" w:rsidRPr="002D0A98" w:rsidRDefault="0001602B" w:rsidP="0001602B">
            <w:pPr>
              <w:rPr>
                <w:rFonts w:eastAsia="Malgun Gothic" w:cs="Batang"/>
                <w:sz w:val="22"/>
                <w:szCs w:val="22"/>
              </w:rPr>
            </w:pPr>
            <w:r w:rsidRPr="002D0A98">
              <w:rPr>
                <w:rFonts w:eastAsia="Malgun Gothic" w:cs="Batang"/>
                <w:sz w:val="22"/>
                <w:szCs w:val="22"/>
              </w:rPr>
              <w:t xml:space="preserve">From our point of view, we believe there should be a common understanding that the existing FG 6-1a should refer to the operation of “BWP Without Restriction” performing BM/RLM/BFD measurements based on CSI-RS, as explicitly stated in the latest Stage 2 specifications [4].  In this specification it is stated for scenarios where the UE is operating in a BWP without SSB that the measurements should be based on CSI-RS, </w:t>
            </w:r>
            <w:proofErr w:type="spellStart"/>
            <w:r w:rsidRPr="002D0A98">
              <w:rPr>
                <w:rFonts w:eastAsia="Malgun Gothic" w:cs="Batang"/>
                <w:sz w:val="22"/>
                <w:szCs w:val="22"/>
              </w:rPr>
              <w:t>i.e</w:t>
            </w:r>
            <w:proofErr w:type="spellEnd"/>
            <w:r w:rsidRPr="002D0A98">
              <w:rPr>
                <w:rFonts w:eastAsia="Malgun Gothic" w:cs="Batang"/>
                <w:sz w:val="22"/>
                <w:szCs w:val="22"/>
              </w:rPr>
              <w:t xml:space="preserve"> FG 6-1a for operation of BWP Without Restriction. As it is unclear whether there are UEs supporting this feature in the field and backward compatibility concerns, we would like to assess how then should a UE report the support of Option A:</w:t>
            </w:r>
          </w:p>
          <w:p w14:paraId="585D34D4" w14:textId="77777777" w:rsidR="0001602B" w:rsidRPr="00C609F9" w:rsidRDefault="0001602B" w:rsidP="0001602B">
            <w:pPr>
              <w:rPr>
                <w:rFonts w:ascii="Calibri" w:hAnsi="Calibri"/>
                <w:i/>
                <w:iCs/>
                <w:sz w:val="22"/>
                <w:szCs w:val="22"/>
                <w:lang w:eastAsia="zh-TW"/>
              </w:rPr>
            </w:pPr>
            <w:bookmarkStart w:id="3" w:name="_Hlk146015518"/>
            <w:r>
              <w:rPr>
                <w:rFonts w:ascii="Calibri" w:hAnsi="Calibri"/>
                <w:b/>
                <w:bCs/>
                <w:i/>
                <w:iCs/>
                <w:sz w:val="22"/>
                <w:szCs w:val="22"/>
                <w:lang w:eastAsia="zh-TW"/>
              </w:rPr>
              <w:t>Proposal 1</w:t>
            </w:r>
            <w:r w:rsidRPr="00902C1E">
              <w:rPr>
                <w:rFonts w:ascii="Calibri" w:hAnsi="Calibri"/>
                <w:b/>
                <w:bCs/>
                <w:i/>
                <w:iCs/>
                <w:sz w:val="22"/>
                <w:szCs w:val="22"/>
                <w:lang w:eastAsia="zh-TW"/>
              </w:rPr>
              <w:t xml:space="preserve">: </w:t>
            </w:r>
            <w:r w:rsidRPr="00C609F9">
              <w:rPr>
                <w:rFonts w:ascii="Calibri" w:hAnsi="Calibri"/>
                <w:i/>
                <w:iCs/>
                <w:sz w:val="22"/>
                <w:szCs w:val="22"/>
                <w:lang w:eastAsia="zh-TW"/>
              </w:rPr>
              <w:t xml:space="preserve">RAN1 should discuss and </w:t>
            </w:r>
            <w:proofErr w:type="spellStart"/>
            <w:r w:rsidRPr="00C609F9">
              <w:rPr>
                <w:rFonts w:ascii="Calibri" w:hAnsi="Calibri"/>
                <w:i/>
                <w:iCs/>
                <w:sz w:val="22"/>
                <w:szCs w:val="22"/>
                <w:lang w:eastAsia="zh-TW"/>
              </w:rPr>
              <w:t>downselect</w:t>
            </w:r>
            <w:proofErr w:type="spellEnd"/>
            <w:r w:rsidRPr="00C609F9">
              <w:rPr>
                <w:rFonts w:ascii="Calibri" w:hAnsi="Calibri"/>
                <w:i/>
                <w:iCs/>
                <w:sz w:val="22"/>
                <w:szCs w:val="22"/>
                <w:lang w:eastAsia="zh-TW"/>
              </w:rPr>
              <w:t xml:space="preserve"> how a UE should report the support of Option A:</w:t>
            </w:r>
          </w:p>
          <w:p w14:paraId="0AC09D75" w14:textId="77777777" w:rsidR="0001602B" w:rsidRPr="00C609F9" w:rsidRDefault="0001602B" w:rsidP="00631569">
            <w:pPr>
              <w:pStyle w:val="ListParagraph"/>
              <w:numPr>
                <w:ilvl w:val="0"/>
                <w:numId w:val="13"/>
              </w:numPr>
              <w:spacing w:before="0" w:after="0" w:line="240" w:lineRule="auto"/>
              <w:contextualSpacing w:val="0"/>
              <w:rPr>
                <w:rFonts w:ascii="Calibri" w:hAnsi="Calibri"/>
                <w:i/>
                <w:iCs/>
                <w:sz w:val="22"/>
                <w:szCs w:val="22"/>
                <w:lang w:eastAsia="zh-TW"/>
              </w:rPr>
            </w:pPr>
            <w:r w:rsidRPr="00C609F9">
              <w:rPr>
                <w:rFonts w:ascii="Calibri" w:hAnsi="Calibri"/>
                <w:i/>
                <w:iCs/>
                <w:sz w:val="22"/>
                <w:szCs w:val="22"/>
                <w:lang w:eastAsia="zh-TW"/>
              </w:rPr>
              <w:t>By reporting FG 6-</w:t>
            </w:r>
            <w:proofErr w:type="gramStart"/>
            <w:r w:rsidRPr="00C609F9">
              <w:rPr>
                <w:rFonts w:ascii="Calibri" w:hAnsi="Calibri"/>
                <w:i/>
                <w:iCs/>
                <w:sz w:val="22"/>
                <w:szCs w:val="22"/>
                <w:lang w:eastAsia="zh-TW"/>
              </w:rPr>
              <w:t>1a;</w:t>
            </w:r>
            <w:proofErr w:type="gramEnd"/>
          </w:p>
          <w:p w14:paraId="1A654F53" w14:textId="77777777" w:rsidR="0001602B" w:rsidRPr="00C609F9" w:rsidRDefault="0001602B" w:rsidP="00631569">
            <w:pPr>
              <w:pStyle w:val="ListParagraph"/>
              <w:numPr>
                <w:ilvl w:val="0"/>
                <w:numId w:val="13"/>
              </w:numPr>
              <w:spacing w:before="0" w:after="0" w:line="240" w:lineRule="auto"/>
              <w:contextualSpacing w:val="0"/>
              <w:rPr>
                <w:rFonts w:ascii="Calibri" w:hAnsi="Calibri"/>
                <w:i/>
                <w:iCs/>
                <w:sz w:val="22"/>
                <w:szCs w:val="22"/>
                <w:lang w:eastAsia="zh-TW"/>
              </w:rPr>
            </w:pPr>
            <w:r w:rsidRPr="00C609F9">
              <w:rPr>
                <w:rFonts w:ascii="Calibri" w:hAnsi="Calibri"/>
                <w:i/>
                <w:iCs/>
                <w:sz w:val="22"/>
                <w:szCs w:val="22"/>
                <w:lang w:eastAsia="zh-TW"/>
              </w:rPr>
              <w:t xml:space="preserve">By reporting FG 1-7, FG 2-24 and FG </w:t>
            </w:r>
            <w:proofErr w:type="gramStart"/>
            <w:r w:rsidRPr="00C609F9">
              <w:rPr>
                <w:rFonts w:ascii="Calibri" w:hAnsi="Calibri"/>
                <w:i/>
                <w:iCs/>
                <w:sz w:val="22"/>
                <w:szCs w:val="22"/>
                <w:lang w:eastAsia="zh-TW"/>
              </w:rPr>
              <w:t>2-31;</w:t>
            </w:r>
            <w:proofErr w:type="gramEnd"/>
          </w:p>
          <w:p w14:paraId="3BA0D102" w14:textId="77777777" w:rsidR="0001602B" w:rsidRDefault="0001602B" w:rsidP="00631569">
            <w:pPr>
              <w:pStyle w:val="ListParagraph"/>
              <w:numPr>
                <w:ilvl w:val="0"/>
                <w:numId w:val="13"/>
              </w:numPr>
              <w:spacing w:before="0" w:after="0" w:line="240" w:lineRule="auto"/>
              <w:contextualSpacing w:val="0"/>
              <w:rPr>
                <w:rFonts w:ascii="Calibri" w:hAnsi="Calibri"/>
                <w:i/>
                <w:iCs/>
                <w:sz w:val="22"/>
                <w:szCs w:val="22"/>
                <w:lang w:eastAsia="zh-TW"/>
              </w:rPr>
            </w:pPr>
            <w:r w:rsidRPr="00C609F9">
              <w:rPr>
                <w:rFonts w:ascii="Calibri" w:hAnsi="Calibri"/>
                <w:i/>
                <w:iCs/>
                <w:sz w:val="22"/>
                <w:szCs w:val="22"/>
                <w:lang w:eastAsia="zh-TW"/>
              </w:rPr>
              <w:t>By reporting a new Rel-18 FG 53-</w:t>
            </w:r>
            <w:r>
              <w:rPr>
                <w:rFonts w:ascii="Calibri" w:hAnsi="Calibri"/>
                <w:i/>
                <w:iCs/>
                <w:sz w:val="22"/>
                <w:szCs w:val="22"/>
                <w:lang w:eastAsia="zh-TW"/>
              </w:rPr>
              <w:t>4</w:t>
            </w:r>
            <w:r w:rsidRPr="00C609F9">
              <w:rPr>
                <w:rFonts w:ascii="Calibri" w:hAnsi="Calibri"/>
                <w:i/>
                <w:iCs/>
                <w:sz w:val="22"/>
                <w:szCs w:val="22"/>
                <w:lang w:eastAsia="zh-TW"/>
              </w:rPr>
              <w:t>.</w:t>
            </w:r>
          </w:p>
          <w:p w14:paraId="237F19DD" w14:textId="77777777" w:rsidR="0001602B" w:rsidRDefault="0001602B" w:rsidP="0001602B">
            <w:pPr>
              <w:rPr>
                <w:rFonts w:ascii="Calibri" w:hAnsi="Calibri"/>
                <w:i/>
                <w:iCs/>
                <w:sz w:val="22"/>
                <w:szCs w:val="22"/>
                <w:lang w:eastAsia="zh-TW"/>
              </w:rPr>
            </w:pPr>
          </w:p>
          <w:p w14:paraId="5E0FE87C" w14:textId="77777777" w:rsidR="0001602B" w:rsidRDefault="0001602B" w:rsidP="0001602B">
            <w:pPr>
              <w:rPr>
                <w:rFonts w:eastAsia="Malgun Gothic" w:cs="Batang"/>
                <w:sz w:val="22"/>
                <w:szCs w:val="22"/>
              </w:rPr>
            </w:pPr>
            <w:r w:rsidRPr="00232F74">
              <w:rPr>
                <w:rFonts w:eastAsia="Malgun Gothic" w:cs="Batang"/>
                <w:sz w:val="22"/>
                <w:szCs w:val="22"/>
              </w:rPr>
              <w:t>Then, in our view, defining a new Rel-18 capability is the “cleanliest” solution to clarify how the UE reports the support of Option A. The manner of how FG 6-1a is supported in the field is unclear, thus, to reuse this legacy capability will always create concerns about backward compatibility</w:t>
            </w:r>
            <w:r>
              <w:rPr>
                <w:rFonts w:eastAsia="Malgun Gothic" w:cs="Batang"/>
                <w:sz w:val="22"/>
                <w:szCs w:val="22"/>
              </w:rPr>
              <w:t>.</w:t>
            </w:r>
            <w:r w:rsidRPr="00232F74">
              <w:rPr>
                <w:rFonts w:eastAsia="Malgun Gothic" w:cs="Batang"/>
                <w:sz w:val="22"/>
                <w:szCs w:val="22"/>
              </w:rPr>
              <w:t xml:space="preserve"> </w:t>
            </w:r>
            <w:r>
              <w:rPr>
                <w:rFonts w:eastAsia="Malgun Gothic" w:cs="Batang"/>
                <w:sz w:val="22"/>
                <w:szCs w:val="22"/>
              </w:rPr>
              <w:t>T</w:t>
            </w:r>
            <w:r w:rsidRPr="00232F74">
              <w:rPr>
                <w:rFonts w:eastAsia="Malgun Gothic" w:cs="Batang"/>
                <w:sz w:val="22"/>
                <w:szCs w:val="22"/>
              </w:rPr>
              <w:t xml:space="preserve">he lack of clarity of UE </w:t>
            </w:r>
            <w:proofErr w:type="spellStart"/>
            <w:r w:rsidRPr="00232F74">
              <w:rPr>
                <w:rFonts w:eastAsia="Malgun Gothic" w:cs="Batang"/>
                <w:sz w:val="22"/>
                <w:szCs w:val="22"/>
              </w:rPr>
              <w:t>behaviour</w:t>
            </w:r>
            <w:proofErr w:type="spellEnd"/>
            <w:r w:rsidRPr="00232F74">
              <w:rPr>
                <w:rFonts w:eastAsia="Malgun Gothic" w:cs="Batang"/>
                <w:sz w:val="22"/>
                <w:szCs w:val="22"/>
              </w:rPr>
              <w:t xml:space="preserve"> of </w:t>
            </w:r>
            <w:r>
              <w:rPr>
                <w:rFonts w:eastAsia="Malgun Gothic" w:cs="Batang"/>
                <w:sz w:val="22"/>
                <w:szCs w:val="22"/>
              </w:rPr>
              <w:t>FG 6-1a also was what triggered the discussion on this issue and</w:t>
            </w:r>
            <w:r w:rsidRPr="00232F74">
              <w:rPr>
                <w:rFonts w:eastAsia="Malgun Gothic" w:cs="Batang"/>
                <w:sz w:val="22"/>
                <w:szCs w:val="22"/>
              </w:rPr>
              <w:t xml:space="preserve"> led</w:t>
            </w:r>
            <w:r>
              <w:rPr>
                <w:rFonts w:eastAsia="Malgun Gothic" w:cs="Batang"/>
                <w:sz w:val="22"/>
                <w:szCs w:val="22"/>
              </w:rPr>
              <w:t xml:space="preserve"> to</w:t>
            </w:r>
            <w:r w:rsidRPr="00232F74">
              <w:rPr>
                <w:rFonts w:eastAsia="Malgun Gothic" w:cs="Batang"/>
                <w:sz w:val="22"/>
                <w:szCs w:val="22"/>
              </w:rPr>
              <w:t xml:space="preserve"> the creation of this Rel-18 work item.</w:t>
            </w:r>
            <w:r>
              <w:rPr>
                <w:rFonts w:eastAsia="Malgun Gothic" w:cs="Batang"/>
                <w:sz w:val="22"/>
                <w:szCs w:val="22"/>
              </w:rPr>
              <w:t xml:space="preserve"> For a UE reporting CSI-RS based L1 measurements with FGs 1-7, 2-24 and 2-31, our view is that the support of these features is slightly different from what Option A is intended to be as a feature. The three FGs convey the support of CSI-RS L1 measurements (which are already mandatory with capability </w:t>
            </w:r>
            <w:proofErr w:type="spellStart"/>
            <w:r>
              <w:rPr>
                <w:rFonts w:eastAsia="Malgun Gothic" w:cs="Batang"/>
                <w:sz w:val="22"/>
                <w:szCs w:val="22"/>
              </w:rPr>
              <w:t>signalling</w:t>
            </w:r>
            <w:proofErr w:type="spellEnd"/>
            <w:r>
              <w:rPr>
                <w:rFonts w:eastAsia="Malgun Gothic" w:cs="Batang"/>
                <w:sz w:val="22"/>
                <w:szCs w:val="22"/>
              </w:rPr>
              <w:t xml:space="preserve"> but without considering if CD-SSB is within or outside active BWP) but not whether the UE performs CSI-RS based measurements when it is operating in an active DL BWP without CD-SSB.</w:t>
            </w:r>
          </w:p>
          <w:p w14:paraId="507F3677" w14:textId="77777777" w:rsidR="0001602B" w:rsidRDefault="0001602B" w:rsidP="0001602B">
            <w:pPr>
              <w:tabs>
                <w:tab w:val="left" w:pos="5864"/>
              </w:tabs>
              <w:rPr>
                <w:rFonts w:ascii="Calibri" w:hAnsi="Calibri"/>
                <w:i/>
                <w:iCs/>
                <w:sz w:val="22"/>
                <w:szCs w:val="22"/>
                <w:lang w:eastAsia="zh-TW"/>
              </w:rPr>
            </w:pPr>
            <w:r>
              <w:rPr>
                <w:rFonts w:ascii="Calibri" w:hAnsi="Calibri"/>
                <w:b/>
                <w:bCs/>
                <w:i/>
                <w:iCs/>
                <w:sz w:val="22"/>
                <w:szCs w:val="22"/>
                <w:lang w:eastAsia="zh-TW"/>
              </w:rPr>
              <w:t>Proposal 2</w:t>
            </w:r>
            <w:r w:rsidRPr="00902C1E">
              <w:rPr>
                <w:rFonts w:ascii="Calibri" w:hAnsi="Calibri"/>
                <w:b/>
                <w:bCs/>
                <w:i/>
                <w:iCs/>
                <w:sz w:val="22"/>
                <w:szCs w:val="22"/>
                <w:lang w:eastAsia="zh-TW"/>
              </w:rPr>
              <w:t xml:space="preserve">: </w:t>
            </w:r>
            <w:r w:rsidRPr="00C609F9">
              <w:rPr>
                <w:rFonts w:ascii="Calibri" w:hAnsi="Calibri"/>
                <w:i/>
                <w:iCs/>
                <w:sz w:val="22"/>
                <w:szCs w:val="22"/>
                <w:lang w:eastAsia="zh-TW"/>
              </w:rPr>
              <w:t xml:space="preserve">RAN1 </w:t>
            </w:r>
            <w:r>
              <w:rPr>
                <w:rFonts w:ascii="Calibri" w:hAnsi="Calibri"/>
                <w:i/>
                <w:iCs/>
                <w:sz w:val="22"/>
                <w:szCs w:val="22"/>
                <w:lang w:eastAsia="zh-TW"/>
              </w:rPr>
              <w:t>to agree on new FG 53-4 for Option A as captured in the Appendix of this contribution.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440"/>
              <w:gridCol w:w="2456"/>
              <w:gridCol w:w="5243"/>
              <w:gridCol w:w="668"/>
              <w:gridCol w:w="458"/>
              <w:gridCol w:w="411"/>
              <w:gridCol w:w="2636"/>
              <w:gridCol w:w="597"/>
              <w:gridCol w:w="395"/>
              <w:gridCol w:w="395"/>
              <w:gridCol w:w="411"/>
              <w:gridCol w:w="3740"/>
              <w:gridCol w:w="1195"/>
            </w:tblGrid>
            <w:tr w:rsidR="0001602B" w:rsidRPr="00055CEC" w14:paraId="578DAEB4" w14:textId="77777777" w:rsidTr="000160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bookmarkEnd w:id="3"/>
                <w:p w14:paraId="43574F3E" w14:textId="77777777" w:rsidR="0001602B" w:rsidRPr="00055CEC" w:rsidRDefault="0001602B" w:rsidP="0001602B">
                  <w:pPr>
                    <w:pStyle w:val="TAL"/>
                    <w:rPr>
                      <w:rFonts w:cs="Arial"/>
                      <w:color w:val="000000" w:themeColor="text1"/>
                      <w:sz w:val="14"/>
                      <w:szCs w:val="14"/>
                      <w:lang w:val="en-US"/>
                    </w:rPr>
                  </w:pPr>
                  <w:r w:rsidRPr="00055CEC">
                    <w:rPr>
                      <w:rFonts w:cs="Arial"/>
                      <w:color w:val="000000" w:themeColor="text1"/>
                      <w:sz w:val="14"/>
                      <w:szCs w:val="14"/>
                    </w:rPr>
                    <w:t xml:space="preserve">53. </w:t>
                  </w:r>
                  <w:proofErr w:type="spellStart"/>
                  <w:r w:rsidRPr="00055CEC">
                    <w:rPr>
                      <w:rFonts w:cs="Arial"/>
                      <w:color w:val="000000" w:themeColor="text1"/>
                      <w:sz w:val="14"/>
                      <w:szCs w:val="14"/>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7D531" w14:textId="77777777" w:rsidR="0001602B" w:rsidRPr="00055CEC" w:rsidRDefault="0001602B" w:rsidP="0001602B">
                  <w:pPr>
                    <w:pStyle w:val="TAL"/>
                    <w:rPr>
                      <w:rFonts w:eastAsia="MS Mincho" w:cs="Arial"/>
                      <w:color w:val="000000" w:themeColor="text1"/>
                      <w:sz w:val="14"/>
                      <w:szCs w:val="14"/>
                    </w:rPr>
                  </w:pPr>
                  <w:r w:rsidRPr="00055CEC">
                    <w:rPr>
                      <w:rFonts w:eastAsia="MS Mincho" w:cs="Arial"/>
                      <w:color w:val="000000" w:themeColor="text1"/>
                      <w:sz w:val="14"/>
                      <w:szCs w:val="14"/>
                    </w:rPr>
                    <w:t>53-</w:t>
                  </w:r>
                  <w:r>
                    <w:rPr>
                      <w:rFonts w:eastAsia="MS Mincho" w:cs="Arial"/>
                      <w:color w:val="000000" w:themeColor="text1"/>
                      <w:sz w:val="14"/>
                      <w:szCs w:val="14"/>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A8036" w14:textId="77777777" w:rsidR="0001602B" w:rsidRPr="00055CEC" w:rsidRDefault="0001602B" w:rsidP="0001602B">
                  <w:pPr>
                    <w:pStyle w:val="TAL"/>
                    <w:rPr>
                      <w:rFonts w:eastAsia="SimSun" w:cs="Arial"/>
                      <w:color w:val="000000" w:themeColor="text1"/>
                      <w:sz w:val="14"/>
                      <w:szCs w:val="14"/>
                      <w:lang w:eastAsia="zh-CN"/>
                    </w:rPr>
                  </w:pPr>
                  <w:r w:rsidRPr="00055CEC">
                    <w:rPr>
                      <w:rFonts w:cs="Arial"/>
                      <w:color w:val="000000" w:themeColor="text1"/>
                      <w:sz w:val="14"/>
                      <w:szCs w:val="14"/>
                    </w:rPr>
                    <w:t xml:space="preserve">Support RLM/BM/BFD measurements based on </w:t>
                  </w:r>
                  <w:r>
                    <w:rPr>
                      <w:rFonts w:cs="Arial"/>
                      <w:color w:val="000000" w:themeColor="text1"/>
                      <w:sz w:val="14"/>
                      <w:szCs w:val="14"/>
                    </w:rPr>
                    <w:t>CSI-RS when CD-SSB is outside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54F11" w14:textId="77777777" w:rsidR="0001602B" w:rsidRPr="00055CEC" w:rsidRDefault="0001602B" w:rsidP="0001602B">
                  <w:pPr>
                    <w:pStyle w:val="TAL"/>
                    <w:rPr>
                      <w:rFonts w:cs="Arial"/>
                      <w:color w:val="000000" w:themeColor="text1"/>
                      <w:sz w:val="14"/>
                      <w:szCs w:val="14"/>
                    </w:rPr>
                  </w:pPr>
                  <w:r w:rsidRPr="00055CEC">
                    <w:rPr>
                      <w:rFonts w:cs="Arial"/>
                      <w:color w:val="000000" w:themeColor="text1"/>
                      <w:sz w:val="14"/>
                      <w:szCs w:val="14"/>
                    </w:rPr>
                    <w:t xml:space="preserve">1. UE performs RLM/BM/BFD measurements based on </w:t>
                  </w:r>
                  <w:r>
                    <w:rPr>
                      <w:rFonts w:cs="Arial"/>
                      <w:color w:val="000000" w:themeColor="text1"/>
                      <w:sz w:val="14"/>
                      <w:szCs w:val="14"/>
                    </w:rPr>
                    <w:t>CSI-RS</w:t>
                  </w:r>
                  <w:r w:rsidRPr="00055CEC">
                    <w:rPr>
                      <w:rFonts w:cs="Arial"/>
                      <w:color w:val="000000" w:themeColor="text1"/>
                      <w:sz w:val="14"/>
                      <w:szCs w:val="14"/>
                    </w:rPr>
                    <w:t xml:space="preserve">, </w:t>
                  </w:r>
                  <w:r>
                    <w:rPr>
                      <w:rFonts w:cs="Arial"/>
                      <w:color w:val="000000" w:themeColor="text1"/>
                      <w:sz w:val="14"/>
                      <w:szCs w:val="14"/>
                    </w:rPr>
                    <w:t>when</w:t>
                  </w:r>
                  <w:r w:rsidRPr="00055CEC">
                    <w:rPr>
                      <w:rFonts w:cs="Arial"/>
                      <w:color w:val="000000" w:themeColor="text1"/>
                      <w:sz w:val="14"/>
                      <w:szCs w:val="14"/>
                    </w:rPr>
                    <w:t xml:space="preserve"> CD-SSB is outside active DL </w:t>
                  </w:r>
                  <w:r>
                    <w:rPr>
                      <w:rFonts w:cs="Arial"/>
                      <w:color w:val="000000" w:themeColor="text1"/>
                      <w:sz w:val="14"/>
                      <w:szCs w:val="14"/>
                    </w:rPr>
                    <w:t>BWP.</w:t>
                  </w:r>
                </w:p>
                <w:p w14:paraId="1A17028A" w14:textId="77777777" w:rsidR="0001602B" w:rsidRPr="00055CEC" w:rsidRDefault="0001602B" w:rsidP="0001602B">
                  <w:pPr>
                    <w:pStyle w:val="TAL"/>
                    <w:rPr>
                      <w:rFonts w:cs="Arial"/>
                      <w:color w:val="000000" w:themeColor="text1"/>
                      <w:sz w:val="14"/>
                      <w:szCs w:val="14"/>
                    </w:rPr>
                  </w:pPr>
                </w:p>
                <w:p w14:paraId="7FC9326C" w14:textId="77777777" w:rsidR="0001602B" w:rsidRPr="00055CEC" w:rsidRDefault="0001602B" w:rsidP="0001602B">
                  <w:pPr>
                    <w:pStyle w:val="TAL"/>
                    <w:rPr>
                      <w:rFonts w:cs="Arial"/>
                      <w:color w:val="000000" w:themeColor="text1"/>
                      <w:sz w:val="14"/>
                      <w:szCs w:val="14"/>
                    </w:rPr>
                  </w:pPr>
                  <w:r w:rsidRPr="00055CEC">
                    <w:rPr>
                      <w:rFonts w:cs="Arial"/>
                      <w:color w:val="000000" w:themeColor="text1"/>
                      <w:sz w:val="14"/>
                      <w:szCs w:val="14"/>
                    </w:rPr>
                    <w:t xml:space="preserve">2. Bandwidth of UE-specific RRC configured BWP may not include bandwidth of the CORESET#0 (if CORESET#0 is present) and CD-SSB for </w:t>
                  </w:r>
                  <w:proofErr w:type="spellStart"/>
                  <w:r w:rsidRPr="00055CEC">
                    <w:rPr>
                      <w:rFonts w:cs="Arial"/>
                      <w:color w:val="000000" w:themeColor="text1"/>
                      <w:sz w:val="14"/>
                      <w:szCs w:val="14"/>
                    </w:rPr>
                    <w:t>PCell</w:t>
                  </w:r>
                  <w:proofErr w:type="spellEnd"/>
                  <w:r w:rsidRPr="00055CEC">
                    <w:rPr>
                      <w:rFonts w:cs="Arial"/>
                      <w:color w:val="000000" w:themeColor="text1"/>
                      <w:sz w:val="14"/>
                      <w:szCs w:val="14"/>
                    </w:rPr>
                    <w:t>/</w:t>
                  </w:r>
                  <w:proofErr w:type="spellStart"/>
                  <w:r w:rsidRPr="00055CEC">
                    <w:rPr>
                      <w:rFonts w:cs="Arial"/>
                      <w:color w:val="000000" w:themeColor="text1"/>
                      <w:sz w:val="14"/>
                      <w:szCs w:val="14"/>
                    </w:rPr>
                    <w:t>PSCell</w:t>
                  </w:r>
                  <w:proofErr w:type="spellEnd"/>
                  <w:r w:rsidRPr="00055CEC">
                    <w:rPr>
                      <w:rFonts w:cs="Arial"/>
                      <w:color w:val="000000" w:themeColor="text1"/>
                      <w:sz w:val="14"/>
                      <w:szCs w:val="14"/>
                    </w:rPr>
                    <w:t xml:space="preserve"> (if configured) and bandwidth of the UE-specific RRC configured BWP may not include CD-SSB for </w:t>
                  </w:r>
                  <w:proofErr w:type="spellStart"/>
                  <w:r w:rsidRPr="00055CEC">
                    <w:rPr>
                      <w:rFonts w:cs="Arial"/>
                      <w:color w:val="000000" w:themeColor="text1"/>
                      <w:sz w:val="14"/>
                      <w:szCs w:val="14"/>
                    </w:rPr>
                    <w:t>SCell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049F6" w14:textId="77777777" w:rsidR="0001602B" w:rsidRPr="00055CEC" w:rsidRDefault="0001602B" w:rsidP="0001602B">
                  <w:pPr>
                    <w:pStyle w:val="TAL"/>
                    <w:rPr>
                      <w:rFonts w:eastAsia="MS Mincho" w:cs="Arial"/>
                      <w:color w:val="000000" w:themeColor="text1"/>
                      <w:sz w:val="14"/>
                      <w:szCs w:val="14"/>
                    </w:rPr>
                  </w:pPr>
                  <w:r>
                    <w:rPr>
                      <w:rFonts w:eastAsia="MS Mincho" w:cs="Arial"/>
                      <w:color w:val="000000" w:themeColor="text1"/>
                      <w:sz w:val="14"/>
                      <w:szCs w:val="14"/>
                    </w:rPr>
                    <w:t>FG 1-7, 2-24, 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25A06" w14:textId="77777777" w:rsidR="0001602B" w:rsidRPr="00055CEC" w:rsidRDefault="0001602B" w:rsidP="0001602B">
                  <w:pPr>
                    <w:pStyle w:val="TAL"/>
                    <w:rPr>
                      <w:rFonts w:eastAsia="SimSun" w:cs="Arial"/>
                      <w:color w:val="000000" w:themeColor="text1"/>
                      <w:sz w:val="14"/>
                      <w:szCs w:val="14"/>
                      <w:lang w:eastAsia="zh-CN"/>
                    </w:rPr>
                  </w:pPr>
                  <w:r w:rsidRPr="00055CEC">
                    <w:rPr>
                      <w:rFonts w:eastAsia="MS Mincho" w:cs="Arial"/>
                      <w:color w:val="000000" w:themeColor="text1"/>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49B75" w14:textId="77777777" w:rsidR="0001602B" w:rsidRPr="00055CEC" w:rsidRDefault="0001602B" w:rsidP="0001602B">
                  <w:pPr>
                    <w:pStyle w:val="TAL"/>
                    <w:rPr>
                      <w:rFonts w:cs="Arial"/>
                      <w:color w:val="000000" w:themeColor="text1"/>
                      <w:sz w:val="14"/>
                      <w:szCs w:val="14"/>
                    </w:rPr>
                  </w:pPr>
                  <w:r w:rsidRPr="00055CEC">
                    <w:rPr>
                      <w:rFonts w:eastAsia="MS Mincho" w:cs="Arial"/>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C93F8" w14:textId="77777777" w:rsidR="0001602B" w:rsidRPr="00055CEC" w:rsidRDefault="0001602B" w:rsidP="0001602B">
                  <w:pPr>
                    <w:pStyle w:val="TAL"/>
                    <w:rPr>
                      <w:rFonts w:eastAsia="SimSun" w:cs="Arial"/>
                      <w:color w:val="000000" w:themeColor="text1"/>
                      <w:sz w:val="14"/>
                      <w:szCs w:val="14"/>
                      <w:lang w:val="en-US" w:eastAsia="zh-CN"/>
                    </w:rPr>
                  </w:pPr>
                  <w:r w:rsidRPr="00055CEC">
                    <w:rPr>
                      <w:rFonts w:eastAsia="SimSun" w:cs="Arial"/>
                      <w:color w:val="000000" w:themeColor="text1"/>
                      <w:sz w:val="14"/>
                      <w:szCs w:val="14"/>
                      <w:lang w:val="en-US" w:eastAsia="zh-CN"/>
                    </w:rPr>
                    <w:t xml:space="preserve">UE cannot </w:t>
                  </w:r>
                  <w:r>
                    <w:rPr>
                      <w:rFonts w:cs="Arial"/>
                      <w:color w:val="000000" w:themeColor="text1"/>
                      <w:sz w:val="14"/>
                      <w:szCs w:val="14"/>
                    </w:rPr>
                    <w:t>s</w:t>
                  </w:r>
                  <w:r w:rsidRPr="00055CEC">
                    <w:rPr>
                      <w:rFonts w:cs="Arial"/>
                      <w:color w:val="000000" w:themeColor="text1"/>
                      <w:sz w:val="14"/>
                      <w:szCs w:val="14"/>
                    </w:rPr>
                    <w:t xml:space="preserve">upport RLM/BM/BFD measurements based on </w:t>
                  </w:r>
                  <w:r>
                    <w:rPr>
                      <w:rFonts w:cs="Arial"/>
                      <w:color w:val="000000" w:themeColor="text1"/>
                      <w:sz w:val="14"/>
                      <w:szCs w:val="14"/>
                    </w:rPr>
                    <w:t>CSI-RS when CD-SSB is outside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58157" w14:textId="77777777" w:rsidR="0001602B" w:rsidRPr="00055CEC" w:rsidRDefault="0001602B" w:rsidP="0001602B">
                  <w:pPr>
                    <w:pStyle w:val="TAL"/>
                    <w:rPr>
                      <w:rFonts w:eastAsia="SimSun" w:cs="Arial"/>
                      <w:color w:val="000000" w:themeColor="text1"/>
                      <w:sz w:val="14"/>
                      <w:szCs w:val="14"/>
                      <w:lang w:eastAsia="zh-CN"/>
                    </w:rPr>
                  </w:pPr>
                  <w:r>
                    <w:rPr>
                      <w:rFonts w:cs="Arial"/>
                      <w:color w:val="000000" w:themeColor="text1"/>
                      <w:sz w:val="14"/>
                      <w:szCs w:val="14"/>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F9DD5" w14:textId="77777777" w:rsidR="0001602B" w:rsidRPr="00055CEC" w:rsidRDefault="0001602B" w:rsidP="0001602B">
                  <w:pPr>
                    <w:pStyle w:val="TAL"/>
                    <w:rPr>
                      <w:rFonts w:eastAsia="MS Mincho" w:cs="Arial"/>
                      <w:color w:val="000000" w:themeColor="text1"/>
                      <w:sz w:val="14"/>
                      <w:szCs w:val="14"/>
                    </w:rPr>
                  </w:pPr>
                  <w:r w:rsidRPr="00055CEC">
                    <w:rPr>
                      <w:rFonts w:eastAsia="MS Mincho" w:cs="Arial"/>
                      <w:color w:val="000000" w:themeColor="text1"/>
                      <w:sz w:val="14"/>
                      <w:szCs w:val="14"/>
                    </w:rPr>
                    <w:t>No</w:t>
                  </w:r>
                </w:p>
                <w:p w14:paraId="12E6A2D6" w14:textId="77777777" w:rsidR="0001602B" w:rsidRPr="00055CEC" w:rsidRDefault="0001602B" w:rsidP="0001602B">
                  <w:pPr>
                    <w:pStyle w:val="TAL"/>
                    <w:rPr>
                      <w:rFonts w:cs="Arial"/>
                      <w:color w:val="000000" w:themeColor="text1"/>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1B6E5" w14:textId="77777777" w:rsidR="0001602B" w:rsidRPr="00055CEC" w:rsidRDefault="0001602B" w:rsidP="0001602B">
                  <w:pPr>
                    <w:pStyle w:val="TAL"/>
                    <w:rPr>
                      <w:rFonts w:cs="Arial"/>
                      <w:color w:val="000000" w:themeColor="text1"/>
                      <w:sz w:val="14"/>
                      <w:szCs w:val="14"/>
                    </w:rPr>
                  </w:pPr>
                  <w:r w:rsidRPr="00055CEC">
                    <w:rPr>
                      <w:rFonts w:eastAsia="MS Mincho"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25027" w14:textId="77777777" w:rsidR="0001602B" w:rsidRPr="00055CEC" w:rsidRDefault="0001602B" w:rsidP="0001602B">
                  <w:pPr>
                    <w:pStyle w:val="TAL"/>
                    <w:rPr>
                      <w:rFonts w:cs="Arial"/>
                      <w:color w:val="000000" w:themeColor="text1"/>
                      <w:sz w:val="14"/>
                      <w:szCs w:val="14"/>
                    </w:rPr>
                  </w:pPr>
                  <w:r w:rsidRPr="00055CEC">
                    <w:rPr>
                      <w:rFonts w:cs="Arial"/>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99D4B" w14:textId="77777777" w:rsidR="0001602B" w:rsidRPr="00055CEC" w:rsidRDefault="0001602B" w:rsidP="0001602B">
                  <w:pPr>
                    <w:pStyle w:val="TAL"/>
                    <w:rPr>
                      <w:rFonts w:cs="Arial"/>
                      <w:color w:val="000000" w:themeColor="text1"/>
                      <w:sz w:val="14"/>
                      <w:szCs w:val="14"/>
                    </w:rPr>
                  </w:pPr>
                  <w:r w:rsidRPr="00055CEC">
                    <w:rPr>
                      <w:rFonts w:cs="Arial"/>
                      <w:color w:val="000000" w:themeColor="text1"/>
                      <w:sz w:val="14"/>
                      <w:szCs w:val="14"/>
                    </w:rPr>
                    <w:t>Note: The CD-SSB is still within the bandwidth of the carrier configured by SCS-</w:t>
                  </w:r>
                  <w:proofErr w:type="spellStart"/>
                  <w:r w:rsidRPr="00055CEC">
                    <w:rPr>
                      <w:rFonts w:cs="Arial"/>
                      <w:color w:val="000000" w:themeColor="text1"/>
                      <w:sz w:val="14"/>
                      <w:szCs w:val="14"/>
                    </w:rPr>
                    <w:t>SpecificCarrier</w:t>
                  </w:r>
                  <w:proofErr w:type="spellEnd"/>
                  <w:r w:rsidRPr="00055CEC">
                    <w:rPr>
                      <w:rFonts w:cs="Arial"/>
                      <w:color w:val="000000" w:themeColor="text1"/>
                      <w:sz w:val="14"/>
                      <w:szCs w:val="14"/>
                    </w:rPr>
                    <w:t xml:space="preserve"> of </w:t>
                  </w:r>
                  <w:proofErr w:type="spellStart"/>
                  <w:r w:rsidRPr="00055CEC">
                    <w:rPr>
                      <w:rFonts w:cs="Arial"/>
                      <w:color w:val="000000" w:themeColor="text1"/>
                      <w:sz w:val="14"/>
                      <w:szCs w:val="14"/>
                    </w:rPr>
                    <w:t>downlinkChannelBW</w:t>
                  </w:r>
                  <w:proofErr w:type="spellEnd"/>
                  <w:r w:rsidRPr="00055CEC">
                    <w:rPr>
                      <w:rFonts w:cs="Arial"/>
                      <w:color w:val="000000" w:themeColor="text1"/>
                      <w:sz w:val="14"/>
                      <w:szCs w:val="14"/>
                    </w:rPr>
                    <w:t>-</w:t>
                  </w:r>
                  <w:proofErr w:type="spellStart"/>
                  <w:r w:rsidRPr="00055CEC">
                    <w:rPr>
                      <w:rFonts w:cs="Arial"/>
                      <w:color w:val="000000" w:themeColor="text1"/>
                      <w:sz w:val="14"/>
                      <w:szCs w:val="14"/>
                    </w:rPr>
                    <w:t>PerSCS</w:t>
                  </w:r>
                  <w:proofErr w:type="spellEnd"/>
                  <w:r w:rsidRPr="00055CEC">
                    <w:rPr>
                      <w:rFonts w:cs="Arial"/>
                      <w:color w:val="000000" w:themeColor="text1"/>
                      <w:sz w:val="14"/>
                      <w:szCs w:val="14"/>
                    </w:rPr>
                    <w:t xml:space="preserve">-List in </w:t>
                  </w:r>
                  <w:proofErr w:type="spellStart"/>
                  <w:r w:rsidRPr="00055CEC">
                    <w:rPr>
                      <w:rFonts w:cs="Arial"/>
                      <w:color w:val="000000" w:themeColor="text1"/>
                      <w:sz w:val="14"/>
                      <w:szCs w:val="14"/>
                    </w:rPr>
                    <w:t>ServingCellConfig</w:t>
                  </w:r>
                  <w:proofErr w:type="spellEnd"/>
                </w:p>
                <w:p w14:paraId="10F417C5" w14:textId="77777777" w:rsidR="0001602B" w:rsidRPr="00055CEC" w:rsidRDefault="0001602B" w:rsidP="0001602B">
                  <w:pPr>
                    <w:pStyle w:val="TAL"/>
                    <w:rPr>
                      <w:rFonts w:cs="Arial"/>
                      <w:color w:val="000000" w:themeColor="text1"/>
                      <w:sz w:val="14"/>
                      <w:szCs w:val="14"/>
                    </w:rPr>
                  </w:pPr>
                </w:p>
                <w:p w14:paraId="7F40AC04" w14:textId="77777777" w:rsidR="0001602B" w:rsidRDefault="0001602B" w:rsidP="0001602B">
                  <w:pPr>
                    <w:pStyle w:val="TAL"/>
                    <w:rPr>
                      <w:rFonts w:cs="Arial"/>
                      <w:color w:val="000000" w:themeColor="text1"/>
                      <w:sz w:val="14"/>
                      <w:szCs w:val="14"/>
                    </w:rPr>
                  </w:pPr>
                  <w:r w:rsidRPr="00055CEC">
                    <w:rPr>
                      <w:rFonts w:cs="Arial"/>
                      <w:color w:val="000000" w:themeColor="text1"/>
                      <w:sz w:val="14"/>
                      <w:szCs w:val="14"/>
                    </w:rPr>
                    <w:t xml:space="preserve">This FG is not applicable to </w:t>
                  </w:r>
                  <w:proofErr w:type="spellStart"/>
                  <w:r w:rsidRPr="00055CEC">
                    <w:rPr>
                      <w:rFonts w:cs="Arial"/>
                      <w:color w:val="000000" w:themeColor="text1"/>
                      <w:sz w:val="14"/>
                      <w:szCs w:val="14"/>
                    </w:rPr>
                    <w:t>RedCap</w:t>
                  </w:r>
                  <w:proofErr w:type="spellEnd"/>
                  <w:r w:rsidRPr="00055CEC">
                    <w:rPr>
                      <w:rFonts w:cs="Arial"/>
                      <w:color w:val="000000" w:themeColor="text1"/>
                      <w:sz w:val="14"/>
                      <w:szCs w:val="14"/>
                    </w:rPr>
                    <w:t xml:space="preserve"> UEs.</w:t>
                  </w:r>
                </w:p>
                <w:p w14:paraId="6F141248" w14:textId="77777777" w:rsidR="0001602B" w:rsidRDefault="0001602B" w:rsidP="0001602B">
                  <w:pPr>
                    <w:pStyle w:val="TAL"/>
                    <w:rPr>
                      <w:rFonts w:cs="Arial"/>
                      <w:color w:val="000000" w:themeColor="text1"/>
                      <w:sz w:val="14"/>
                      <w:szCs w:val="14"/>
                    </w:rPr>
                  </w:pPr>
                </w:p>
                <w:p w14:paraId="700E4585" w14:textId="77777777" w:rsidR="0001602B" w:rsidRPr="00055CEC" w:rsidRDefault="0001602B" w:rsidP="0001602B">
                  <w:pPr>
                    <w:pStyle w:val="TAL"/>
                    <w:rPr>
                      <w:rFonts w:cs="Arial"/>
                      <w:color w:val="000000" w:themeColor="text1"/>
                      <w:sz w:val="14"/>
                      <w:szCs w:val="14"/>
                    </w:rPr>
                  </w:pPr>
                  <w:r>
                    <w:rPr>
                      <w:rFonts w:cs="Arial"/>
                      <w:color w:val="000000" w:themeColor="text1"/>
                      <w:sz w:val="14"/>
                      <w:szCs w:val="14"/>
                    </w:rPr>
                    <w:t>UEs indicating the support of this feature group shall not indicate the support of FG 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DF8C6" w14:textId="77777777" w:rsidR="0001602B" w:rsidRPr="00055CEC" w:rsidRDefault="0001602B" w:rsidP="0001602B">
                  <w:pPr>
                    <w:pStyle w:val="TAL"/>
                    <w:rPr>
                      <w:rFonts w:cs="Arial"/>
                      <w:color w:val="000000" w:themeColor="text1"/>
                      <w:sz w:val="14"/>
                      <w:szCs w:val="14"/>
                    </w:rPr>
                  </w:pPr>
                  <w:r w:rsidRPr="00055CEC">
                    <w:rPr>
                      <w:rFonts w:cs="Arial"/>
                      <w:color w:val="000000" w:themeColor="text1"/>
                      <w:sz w:val="14"/>
                      <w:szCs w:val="14"/>
                    </w:rPr>
                    <w:t>Optional with capability signalling</w:t>
                  </w:r>
                </w:p>
              </w:tc>
            </w:tr>
          </w:tbl>
          <w:p w14:paraId="09E3B113" w14:textId="77777777" w:rsidR="00AF20DF" w:rsidRDefault="00AF20DF" w:rsidP="00BF4032">
            <w:pPr>
              <w:spacing w:beforeLines="50" w:before="120"/>
              <w:jc w:val="left"/>
              <w:rPr>
                <w:rFonts w:ascii="Calibri" w:hAnsi="Calibri" w:cs="Calibri"/>
                <w:color w:val="000000"/>
              </w:rPr>
            </w:pPr>
          </w:p>
          <w:p w14:paraId="7F0CCD89" w14:textId="77777777" w:rsidR="0001602B" w:rsidRPr="002D0A98" w:rsidRDefault="0001602B" w:rsidP="0001602B">
            <w:pPr>
              <w:rPr>
                <w:rFonts w:eastAsia="Malgun Gothic" w:cs="Batang"/>
                <w:sz w:val="22"/>
                <w:szCs w:val="22"/>
              </w:rPr>
            </w:pPr>
            <w:r w:rsidRPr="002D0A98">
              <w:rPr>
                <w:rFonts w:eastAsia="Malgun Gothic" w:cs="Batang"/>
                <w:sz w:val="22"/>
                <w:szCs w:val="22"/>
              </w:rPr>
              <w:t>In the latest RAN4 WF [5], the following agreements were made for UEs supporting multiple options, in particular a UE supporting both Option B-1-1 and C; and a UE supporting B-1-1 and B-1-2:</w:t>
            </w:r>
          </w:p>
          <w:p w14:paraId="29360458" w14:textId="77777777" w:rsidR="0001602B" w:rsidRPr="00BE0EAC" w:rsidRDefault="0001602B" w:rsidP="0001602B">
            <w:pPr>
              <w:spacing w:after="180"/>
              <w:ind w:left="576"/>
              <w:rPr>
                <w:rFonts w:eastAsia="SimSun"/>
                <w:b/>
                <w:sz w:val="22"/>
                <w:szCs w:val="22"/>
                <w:u w:val="single"/>
                <w:lang w:eastAsia="zh-CN"/>
              </w:rPr>
            </w:pPr>
            <w:r w:rsidRPr="00BE0EAC">
              <w:rPr>
                <w:rFonts w:eastAsia="SimSun"/>
                <w:b/>
                <w:sz w:val="22"/>
                <w:szCs w:val="22"/>
                <w:u w:val="single"/>
                <w:lang w:eastAsia="zh-CN"/>
              </w:rPr>
              <w:t xml:space="preserve">Issue 1-3: Requirements/UE </w:t>
            </w:r>
            <w:proofErr w:type="spellStart"/>
            <w:r w:rsidRPr="00BE0EAC">
              <w:rPr>
                <w:rFonts w:eastAsia="SimSun"/>
                <w:b/>
                <w:sz w:val="22"/>
                <w:szCs w:val="22"/>
                <w:u w:val="single"/>
                <w:lang w:eastAsia="zh-CN"/>
              </w:rPr>
              <w:t>behaviour</w:t>
            </w:r>
            <w:proofErr w:type="spellEnd"/>
            <w:r w:rsidRPr="00BE0EAC">
              <w:rPr>
                <w:rFonts w:eastAsia="SimSun"/>
                <w:b/>
                <w:sz w:val="22"/>
                <w:szCs w:val="22"/>
                <w:u w:val="single"/>
                <w:lang w:eastAsia="zh-CN"/>
              </w:rPr>
              <w:t xml:space="preserve"> for UE supporting both option B-1-1 and C</w:t>
            </w:r>
          </w:p>
          <w:p w14:paraId="18517C50" w14:textId="77777777" w:rsidR="0001602B" w:rsidRPr="00BE0EAC" w:rsidRDefault="0001602B" w:rsidP="00631569">
            <w:pPr>
              <w:numPr>
                <w:ilvl w:val="0"/>
                <w:numId w:val="14"/>
              </w:numPr>
              <w:spacing w:before="0" w:after="180" w:line="240" w:lineRule="auto"/>
              <w:ind w:left="1512"/>
              <w:rPr>
                <w:rFonts w:eastAsia="SimSun"/>
                <w:sz w:val="22"/>
                <w:szCs w:val="22"/>
                <w:lang w:eastAsia="zh-CN"/>
              </w:rPr>
            </w:pPr>
            <w:r w:rsidRPr="00BE0EAC">
              <w:rPr>
                <w:rFonts w:eastAsia="SimSun"/>
                <w:sz w:val="22"/>
                <w:szCs w:val="22"/>
                <w:lang w:eastAsia="zh-CN"/>
              </w:rPr>
              <w:t>It is RAN4 understanding that for UE supporting both option B-1-1 and C, if NCD-SSB is configured within the active BWP, then UE is expected to perform RLM/BFD/BM and L3 intra-frequency measurements based on NCD-SSB based on TS 38.331. No additional requirements will be defined for such scenario.</w:t>
            </w:r>
          </w:p>
          <w:p w14:paraId="091AC276" w14:textId="77777777" w:rsidR="0001602B" w:rsidRPr="00BE0EAC" w:rsidRDefault="0001602B" w:rsidP="0001602B">
            <w:pPr>
              <w:spacing w:after="180"/>
              <w:ind w:left="576"/>
              <w:rPr>
                <w:rFonts w:eastAsia="SimSun"/>
                <w:b/>
                <w:sz w:val="22"/>
                <w:szCs w:val="22"/>
                <w:u w:val="single"/>
                <w:lang w:eastAsia="zh-CN"/>
              </w:rPr>
            </w:pPr>
            <w:r w:rsidRPr="00BE0EAC">
              <w:rPr>
                <w:rFonts w:eastAsia="SimSun"/>
                <w:b/>
                <w:sz w:val="22"/>
                <w:szCs w:val="22"/>
                <w:u w:val="single"/>
                <w:lang w:eastAsia="zh-CN"/>
              </w:rPr>
              <w:t xml:space="preserve">Issue 1-6: Requirements/UE </w:t>
            </w:r>
            <w:proofErr w:type="spellStart"/>
            <w:r w:rsidRPr="00BE0EAC">
              <w:rPr>
                <w:rFonts w:eastAsia="SimSun"/>
                <w:b/>
                <w:sz w:val="22"/>
                <w:szCs w:val="22"/>
                <w:u w:val="single"/>
                <w:lang w:eastAsia="zh-CN"/>
              </w:rPr>
              <w:t>behaviour</w:t>
            </w:r>
            <w:proofErr w:type="spellEnd"/>
            <w:r w:rsidRPr="00BE0EAC">
              <w:rPr>
                <w:rFonts w:eastAsia="SimSun"/>
                <w:b/>
                <w:sz w:val="22"/>
                <w:szCs w:val="22"/>
                <w:u w:val="single"/>
                <w:lang w:eastAsia="zh-CN"/>
              </w:rPr>
              <w:t xml:space="preserve"> for UE supporting both option B-1-1 and B-1-2</w:t>
            </w:r>
          </w:p>
          <w:p w14:paraId="62A2E196" w14:textId="77777777" w:rsidR="0001602B" w:rsidRPr="00BE0EAC" w:rsidRDefault="0001602B" w:rsidP="00631569">
            <w:pPr>
              <w:numPr>
                <w:ilvl w:val="0"/>
                <w:numId w:val="14"/>
              </w:numPr>
              <w:spacing w:before="0" w:after="180" w:line="240" w:lineRule="auto"/>
              <w:ind w:left="1512"/>
              <w:rPr>
                <w:rFonts w:eastAsia="SimSun"/>
                <w:sz w:val="22"/>
                <w:szCs w:val="22"/>
                <w:lang w:eastAsia="zh-CN"/>
              </w:rPr>
            </w:pPr>
            <w:r w:rsidRPr="00BE0EAC">
              <w:rPr>
                <w:rFonts w:eastAsia="SimSun"/>
                <w:sz w:val="22"/>
                <w:szCs w:val="22"/>
                <w:lang w:eastAsia="zh-CN"/>
              </w:rPr>
              <w:t xml:space="preserve">UE shall not indicate support of both B-1-1 and B-1-2 </w:t>
            </w:r>
            <w:r w:rsidRPr="00581935">
              <w:rPr>
                <w:rFonts w:eastAsia="SimSun"/>
                <w:sz w:val="22"/>
                <w:szCs w:val="22"/>
                <w:lang w:eastAsia="zh-CN"/>
              </w:rPr>
              <w:t>for the same agreed granularity reporting</w:t>
            </w:r>
            <w:r w:rsidRPr="00BE0EAC">
              <w:rPr>
                <w:rFonts w:eastAsia="SimSun"/>
                <w:sz w:val="22"/>
                <w:szCs w:val="22"/>
                <w:lang w:eastAsia="zh-CN"/>
              </w:rPr>
              <w:t xml:space="preserve">. Whether and how to capture this in 38.133 is FFS depending on RAN1 conclusion. </w:t>
            </w:r>
          </w:p>
          <w:p w14:paraId="1DB52497" w14:textId="77777777" w:rsidR="0001602B" w:rsidRDefault="0001602B" w:rsidP="0001602B">
            <w:pPr>
              <w:rPr>
                <w:rFonts w:eastAsia="Malgun Gothic" w:cs="Batang"/>
                <w:sz w:val="22"/>
                <w:szCs w:val="22"/>
              </w:rPr>
            </w:pPr>
            <w:r w:rsidRPr="002D0A98">
              <w:rPr>
                <w:rFonts w:eastAsia="Malgun Gothic" w:cs="Batang"/>
                <w:sz w:val="22"/>
                <w:szCs w:val="22"/>
              </w:rPr>
              <w:t xml:space="preserve">Regarding the FFS on Issue 1-6 that depends on RAN1 conclusion, it is our understanding that RAN4 only required the agreed granularity reporting for Option B-1-1 and B-1-2, which was </w:t>
            </w:r>
            <w:proofErr w:type="spellStart"/>
            <w:r w:rsidRPr="002D0A98">
              <w:rPr>
                <w:rFonts w:eastAsia="Malgun Gothic" w:cs="Batang"/>
                <w:sz w:val="22"/>
                <w:szCs w:val="22"/>
              </w:rPr>
              <w:t>alaready</w:t>
            </w:r>
            <w:proofErr w:type="spellEnd"/>
            <w:r w:rsidRPr="002D0A98">
              <w:rPr>
                <w:rFonts w:eastAsia="Malgun Gothic" w:cs="Batang"/>
                <w:sz w:val="22"/>
                <w:szCs w:val="22"/>
              </w:rPr>
              <w:t xml:space="preserve"> agreed in [2] that it was “per FS”. With this understanding, RAN4 can proceed to capture the above agreement in TS 38.133 accordingly.</w:t>
            </w:r>
          </w:p>
          <w:p w14:paraId="49497A50" w14:textId="77777777" w:rsidR="0001602B" w:rsidRPr="002D0A98" w:rsidRDefault="0001602B" w:rsidP="0001602B">
            <w:pPr>
              <w:rPr>
                <w:rFonts w:eastAsia="Malgun Gothic" w:cs="Batang"/>
                <w:sz w:val="22"/>
                <w:szCs w:val="22"/>
              </w:rPr>
            </w:pPr>
          </w:p>
          <w:p w14:paraId="22E63784" w14:textId="77777777" w:rsidR="0001602B" w:rsidRPr="00C609F9" w:rsidRDefault="0001602B" w:rsidP="0001602B">
            <w:pPr>
              <w:spacing w:after="180"/>
              <w:rPr>
                <w:rFonts w:ascii="Calibri" w:eastAsia="SimSun" w:hAnsi="Calibri"/>
                <w:i/>
                <w:iCs/>
                <w:sz w:val="22"/>
                <w:szCs w:val="22"/>
                <w:lang w:eastAsia="zh-TW"/>
              </w:rPr>
            </w:pPr>
            <w:r>
              <w:rPr>
                <w:rFonts w:ascii="Calibri" w:eastAsia="SimSun" w:hAnsi="Calibri"/>
                <w:b/>
                <w:bCs/>
                <w:i/>
                <w:iCs/>
                <w:sz w:val="22"/>
                <w:szCs w:val="22"/>
                <w:lang w:eastAsia="zh-TW"/>
              </w:rPr>
              <w:t>Observation 2</w:t>
            </w:r>
            <w:r w:rsidRPr="00DB45CA">
              <w:rPr>
                <w:rFonts w:ascii="Calibri" w:eastAsia="SimSun" w:hAnsi="Calibri"/>
                <w:b/>
                <w:bCs/>
                <w:i/>
                <w:iCs/>
                <w:sz w:val="22"/>
                <w:szCs w:val="22"/>
                <w:lang w:eastAsia="zh-TW"/>
              </w:rPr>
              <w:t xml:space="preserve">: </w:t>
            </w:r>
            <w:r>
              <w:rPr>
                <w:rFonts w:ascii="Calibri" w:eastAsia="SimSun" w:hAnsi="Calibri"/>
                <w:i/>
                <w:iCs/>
                <w:sz w:val="22"/>
                <w:szCs w:val="22"/>
                <w:lang w:eastAsia="zh-TW"/>
              </w:rPr>
              <w:t xml:space="preserve">RAN4 can proceed to capture Requirements/UE </w:t>
            </w:r>
            <w:proofErr w:type="spellStart"/>
            <w:r>
              <w:rPr>
                <w:rFonts w:ascii="Calibri" w:eastAsia="SimSun" w:hAnsi="Calibri"/>
                <w:i/>
                <w:iCs/>
                <w:sz w:val="22"/>
                <w:szCs w:val="22"/>
                <w:lang w:eastAsia="zh-TW"/>
              </w:rPr>
              <w:t>behaviour</w:t>
            </w:r>
            <w:proofErr w:type="spellEnd"/>
            <w:r>
              <w:rPr>
                <w:rFonts w:ascii="Calibri" w:eastAsia="SimSun" w:hAnsi="Calibri"/>
                <w:i/>
                <w:iCs/>
                <w:sz w:val="22"/>
                <w:szCs w:val="22"/>
                <w:lang w:eastAsia="zh-TW"/>
              </w:rPr>
              <w:t xml:space="preserve"> for UE supporting both option B-1-1 and B-1-2 after RAN1 conclusion on “per FS” granularity reporting.</w:t>
            </w:r>
          </w:p>
          <w:p w14:paraId="74EC7E5E" w14:textId="77777777" w:rsidR="0001602B" w:rsidRPr="00BE0EAC" w:rsidRDefault="0001602B" w:rsidP="0001602B">
            <w:pPr>
              <w:spacing w:after="180"/>
              <w:rPr>
                <w:rFonts w:eastAsia="SimSun"/>
                <w:sz w:val="22"/>
                <w:szCs w:val="22"/>
                <w:lang w:eastAsia="zh-CN"/>
              </w:rPr>
            </w:pPr>
            <w:r w:rsidRPr="002D0A98">
              <w:rPr>
                <w:rFonts w:eastAsia="SimSun"/>
                <w:sz w:val="22"/>
                <w:szCs w:val="22"/>
                <w:lang w:eastAsia="zh-CN"/>
              </w:rPr>
              <w:t>Two remaining issues for UE supporting multiple options were kept open in RAN4’s WF:</w:t>
            </w:r>
          </w:p>
          <w:p w14:paraId="2FB8DDED" w14:textId="77777777" w:rsidR="0001602B" w:rsidRPr="00BE0EAC" w:rsidRDefault="0001602B" w:rsidP="0001602B">
            <w:pPr>
              <w:spacing w:after="180"/>
              <w:ind w:left="720"/>
              <w:rPr>
                <w:rFonts w:eastAsia="SimSun"/>
                <w:b/>
                <w:sz w:val="22"/>
                <w:szCs w:val="22"/>
                <w:u w:val="single"/>
                <w:lang w:eastAsia="zh-CN"/>
              </w:rPr>
            </w:pPr>
            <w:r w:rsidRPr="00BE0EAC">
              <w:rPr>
                <w:rFonts w:eastAsia="SimSun"/>
                <w:b/>
                <w:sz w:val="22"/>
                <w:szCs w:val="22"/>
                <w:u w:val="single"/>
                <w:lang w:eastAsia="zh-CN"/>
              </w:rPr>
              <w:t xml:space="preserve">Issue 1-4: Requirements/UE </w:t>
            </w:r>
            <w:proofErr w:type="spellStart"/>
            <w:r w:rsidRPr="00BE0EAC">
              <w:rPr>
                <w:rFonts w:eastAsia="SimSun"/>
                <w:b/>
                <w:sz w:val="22"/>
                <w:szCs w:val="22"/>
                <w:u w:val="single"/>
                <w:lang w:eastAsia="zh-CN"/>
              </w:rPr>
              <w:t>behaviour</w:t>
            </w:r>
            <w:proofErr w:type="spellEnd"/>
            <w:r w:rsidRPr="00BE0EAC">
              <w:rPr>
                <w:rFonts w:eastAsia="SimSun"/>
                <w:b/>
                <w:sz w:val="22"/>
                <w:szCs w:val="22"/>
                <w:u w:val="single"/>
                <w:lang w:eastAsia="zh-CN"/>
              </w:rPr>
              <w:t xml:space="preserve"> for UE supporting both option B-1-1 and A</w:t>
            </w:r>
          </w:p>
          <w:p w14:paraId="622697A6" w14:textId="77777777" w:rsidR="0001602B" w:rsidRPr="00BE0EAC" w:rsidRDefault="0001602B" w:rsidP="0001602B">
            <w:pPr>
              <w:spacing w:after="180"/>
              <w:ind w:left="720"/>
              <w:rPr>
                <w:rFonts w:eastAsia="SimSun"/>
                <w:b/>
                <w:sz w:val="22"/>
                <w:szCs w:val="22"/>
                <w:u w:val="single"/>
                <w:lang w:eastAsia="zh-CN"/>
              </w:rPr>
            </w:pPr>
            <w:r w:rsidRPr="00BE0EAC">
              <w:rPr>
                <w:rFonts w:eastAsia="SimSun"/>
                <w:b/>
                <w:sz w:val="22"/>
                <w:szCs w:val="22"/>
                <w:u w:val="single"/>
                <w:lang w:eastAsia="zh-CN"/>
              </w:rPr>
              <w:t xml:space="preserve">Issue 1-5: Requirements/UE </w:t>
            </w:r>
            <w:proofErr w:type="spellStart"/>
            <w:r w:rsidRPr="00BE0EAC">
              <w:rPr>
                <w:rFonts w:eastAsia="SimSun"/>
                <w:b/>
                <w:sz w:val="22"/>
                <w:szCs w:val="22"/>
                <w:u w:val="single"/>
                <w:lang w:eastAsia="zh-CN"/>
              </w:rPr>
              <w:t>behaviour</w:t>
            </w:r>
            <w:proofErr w:type="spellEnd"/>
            <w:r w:rsidRPr="00BE0EAC">
              <w:rPr>
                <w:rFonts w:eastAsia="SimSun"/>
                <w:b/>
                <w:sz w:val="22"/>
                <w:szCs w:val="22"/>
                <w:u w:val="single"/>
                <w:lang w:eastAsia="zh-CN"/>
              </w:rPr>
              <w:t xml:space="preserve"> for UE supporting both option C and A</w:t>
            </w:r>
          </w:p>
          <w:p w14:paraId="7D94B13D" w14:textId="77777777" w:rsidR="0001602B" w:rsidRPr="002878E0" w:rsidRDefault="0001602B" w:rsidP="0001602B">
            <w:pPr>
              <w:spacing w:after="180"/>
              <w:rPr>
                <w:rFonts w:eastAsia="SimSun"/>
                <w:sz w:val="22"/>
                <w:szCs w:val="22"/>
                <w:lang w:eastAsia="zh-CN"/>
              </w:rPr>
            </w:pPr>
            <w:r>
              <w:rPr>
                <w:rFonts w:eastAsia="SimSun"/>
                <w:sz w:val="22"/>
                <w:szCs w:val="22"/>
                <w:lang w:eastAsia="zh-CN"/>
              </w:rPr>
              <w:t xml:space="preserve">Since none of the FGs being defined in RAN1 are mutually exclusive by design, it is our understanding that the decision on the requirements/UE </w:t>
            </w:r>
            <w:proofErr w:type="spellStart"/>
            <w:r>
              <w:rPr>
                <w:rFonts w:eastAsia="SimSun"/>
                <w:sz w:val="22"/>
                <w:szCs w:val="22"/>
                <w:lang w:eastAsia="zh-CN"/>
              </w:rPr>
              <w:t>behaviour</w:t>
            </w:r>
            <w:proofErr w:type="spellEnd"/>
            <w:r>
              <w:rPr>
                <w:rFonts w:eastAsia="SimSun"/>
                <w:sz w:val="22"/>
                <w:szCs w:val="22"/>
                <w:lang w:eastAsia="zh-CN"/>
              </w:rPr>
              <w:t xml:space="preserve"> for these two remaining issues should be made in RAN4, since limited discussion is expected in RAN1 as the UE features list for this topic is already stable. Any input that RAN4 requires to decide on these issues from other working groups should be triggered by RAN4 explicitly by sending an LS, which at this stage of the release should not be encouraged.</w:t>
            </w:r>
          </w:p>
          <w:p w14:paraId="3BDA8AB5" w14:textId="31904192" w:rsidR="0001602B" w:rsidRPr="0001602B" w:rsidRDefault="0001602B" w:rsidP="0001602B">
            <w:pPr>
              <w:rPr>
                <w:sz w:val="22"/>
                <w:szCs w:val="18"/>
              </w:rPr>
            </w:pPr>
            <w:r>
              <w:rPr>
                <w:rFonts w:ascii="Calibri" w:hAnsi="Calibri"/>
                <w:b/>
                <w:bCs/>
                <w:i/>
                <w:iCs/>
                <w:sz w:val="22"/>
                <w:szCs w:val="22"/>
                <w:lang w:eastAsia="zh-TW"/>
              </w:rPr>
              <w:t>Proposal 3</w:t>
            </w:r>
            <w:r w:rsidRPr="00902C1E">
              <w:rPr>
                <w:rFonts w:ascii="Calibri" w:hAnsi="Calibri"/>
                <w:b/>
                <w:bCs/>
                <w:i/>
                <w:iCs/>
                <w:sz w:val="22"/>
                <w:szCs w:val="22"/>
                <w:lang w:eastAsia="zh-TW"/>
              </w:rPr>
              <w:t xml:space="preserve">: </w:t>
            </w:r>
            <w:r w:rsidRPr="00C609F9">
              <w:rPr>
                <w:rFonts w:ascii="Calibri" w:hAnsi="Calibri"/>
                <w:i/>
                <w:iCs/>
                <w:sz w:val="22"/>
                <w:szCs w:val="22"/>
                <w:lang w:eastAsia="zh-TW"/>
              </w:rPr>
              <w:t>RAN1 should</w:t>
            </w:r>
            <w:r>
              <w:rPr>
                <w:rFonts w:ascii="Calibri" w:hAnsi="Calibri"/>
                <w:i/>
                <w:iCs/>
                <w:sz w:val="22"/>
                <w:szCs w:val="22"/>
                <w:lang w:eastAsia="zh-TW"/>
              </w:rPr>
              <w:t xml:space="preserve"> not</w:t>
            </w:r>
            <w:r w:rsidRPr="00C609F9">
              <w:rPr>
                <w:rFonts w:ascii="Calibri" w:hAnsi="Calibri"/>
                <w:i/>
                <w:iCs/>
                <w:sz w:val="22"/>
                <w:szCs w:val="22"/>
                <w:lang w:eastAsia="zh-TW"/>
              </w:rPr>
              <w:t xml:space="preserve"> </w:t>
            </w:r>
            <w:r>
              <w:rPr>
                <w:rFonts w:ascii="Calibri" w:hAnsi="Calibri"/>
                <w:i/>
                <w:iCs/>
                <w:sz w:val="22"/>
                <w:szCs w:val="22"/>
                <w:lang w:eastAsia="zh-TW"/>
              </w:rPr>
              <w:t xml:space="preserve">further </w:t>
            </w:r>
            <w:r w:rsidRPr="00C609F9">
              <w:rPr>
                <w:rFonts w:ascii="Calibri" w:hAnsi="Calibri"/>
                <w:i/>
                <w:iCs/>
                <w:sz w:val="22"/>
                <w:szCs w:val="22"/>
                <w:lang w:eastAsia="zh-TW"/>
              </w:rPr>
              <w:t>discuss</w:t>
            </w:r>
            <w:r>
              <w:rPr>
                <w:rFonts w:ascii="Calibri" w:hAnsi="Calibri"/>
                <w:i/>
                <w:iCs/>
                <w:sz w:val="22"/>
                <w:szCs w:val="22"/>
                <w:lang w:eastAsia="zh-TW"/>
              </w:rPr>
              <w:t xml:space="preserve"> requirements/UE </w:t>
            </w:r>
            <w:proofErr w:type="spellStart"/>
            <w:r>
              <w:rPr>
                <w:rFonts w:ascii="Calibri" w:hAnsi="Calibri"/>
                <w:i/>
                <w:iCs/>
                <w:sz w:val="22"/>
                <w:szCs w:val="22"/>
                <w:lang w:eastAsia="zh-TW"/>
              </w:rPr>
              <w:t>behaviour</w:t>
            </w:r>
            <w:proofErr w:type="spellEnd"/>
            <w:r>
              <w:rPr>
                <w:rFonts w:ascii="Calibri" w:hAnsi="Calibri"/>
                <w:i/>
                <w:iCs/>
                <w:sz w:val="22"/>
                <w:szCs w:val="22"/>
                <w:lang w:eastAsia="zh-TW"/>
              </w:rPr>
              <w:t xml:space="preserve"> for UE supporting multiple options, unless triggered by RAN4.</w:t>
            </w:r>
          </w:p>
        </w:tc>
      </w:tr>
      <w:tr w:rsidR="00AF20DF" w14:paraId="43A632E1" w14:textId="77777777" w:rsidTr="00BF4032">
        <w:tc>
          <w:tcPr>
            <w:tcW w:w="1815" w:type="dxa"/>
            <w:tcBorders>
              <w:top w:val="single" w:sz="4" w:space="0" w:color="auto"/>
              <w:left w:val="single" w:sz="4" w:space="0" w:color="auto"/>
              <w:bottom w:val="single" w:sz="4" w:space="0" w:color="auto"/>
              <w:right w:val="single" w:sz="4" w:space="0" w:color="auto"/>
            </w:tcBorders>
          </w:tcPr>
          <w:p w14:paraId="3148C839" w14:textId="77777777" w:rsidR="00AF20DF" w:rsidRDefault="00AF20DF" w:rsidP="00BF4032">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_Ref147321597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1FAB9F" w14:textId="77777777" w:rsidR="006D1A0C" w:rsidRPr="00861305" w:rsidRDefault="006D1A0C" w:rsidP="006D1A0C">
            <w:pPr>
              <w:jc w:val="left"/>
              <w:rPr>
                <w:rFonts w:eastAsiaTheme="minorEastAsia"/>
                <w:sz w:val="24"/>
                <w:szCs w:val="24"/>
              </w:rPr>
            </w:pPr>
            <w:r w:rsidRPr="00861305">
              <w:rPr>
                <w:rFonts w:eastAsiaTheme="minorEastAsia"/>
                <w:sz w:val="24"/>
                <w:szCs w:val="24"/>
              </w:rPr>
              <w:t>The following FFS point was captured at RAN1</w:t>
            </w:r>
            <w:r w:rsidRPr="00861305">
              <w:rPr>
                <w:rFonts w:eastAsiaTheme="minorEastAsia" w:hint="eastAsia"/>
                <w:sz w:val="24"/>
                <w:szCs w:val="24"/>
                <w:lang w:eastAsia="zh-TW"/>
              </w:rPr>
              <w:t>#1</w:t>
            </w:r>
            <w:r w:rsidRPr="00861305">
              <w:rPr>
                <w:rFonts w:eastAsiaTheme="minorEastAsia"/>
                <w:sz w:val="24"/>
                <w:szCs w:val="24"/>
                <w:lang w:eastAsia="zh-TW"/>
              </w:rPr>
              <w:t>12bis-e</w:t>
            </w:r>
            <w:r w:rsidRPr="00861305">
              <w:rPr>
                <w:rFonts w:eastAsiaTheme="minorEastAsia"/>
                <w:sz w:val="24"/>
                <w:szCs w:val="24"/>
              </w:rPr>
              <w:t xml:space="preserve"> meeting but has not been discussed since then</w:t>
            </w:r>
            <w:r>
              <w:rPr>
                <w:rFonts w:eastAsiaTheme="minorEastAsia"/>
                <w:sz w:val="24"/>
                <w:szCs w:val="24"/>
              </w:rPr>
              <w:t xml:space="preserve">. </w:t>
            </w:r>
          </w:p>
          <w:p w14:paraId="2307D1FF" w14:textId="77777777" w:rsidR="006D1A0C" w:rsidRPr="00861305" w:rsidRDefault="006D1A0C" w:rsidP="00631569">
            <w:pPr>
              <w:pStyle w:val="ListParagraph"/>
              <w:numPr>
                <w:ilvl w:val="0"/>
                <w:numId w:val="16"/>
              </w:numPr>
              <w:spacing w:before="0" w:after="0" w:line="240" w:lineRule="auto"/>
              <w:contextualSpacing w:val="0"/>
              <w:jc w:val="left"/>
              <w:rPr>
                <w:rFonts w:eastAsiaTheme="minorEastAsia"/>
                <w:b/>
                <w:bCs/>
                <w:i/>
                <w:iCs/>
              </w:rPr>
            </w:pPr>
            <w:r w:rsidRPr="00861305">
              <w:rPr>
                <w:rFonts w:eastAsiaTheme="minorEastAsia"/>
                <w:b/>
                <w:bCs/>
                <w:i/>
                <w:iCs/>
              </w:rPr>
              <w:t>FFS: further clarify relationship to existing FG 6-1a for Option A (RLM/BM/BFD measurements based on CSI-RS within active BWP)</w:t>
            </w:r>
          </w:p>
          <w:p w14:paraId="7E0FF84D" w14:textId="77777777" w:rsidR="006D1A0C" w:rsidRPr="00861305" w:rsidRDefault="006D1A0C" w:rsidP="006D1A0C">
            <w:pPr>
              <w:jc w:val="left"/>
              <w:rPr>
                <w:rFonts w:eastAsiaTheme="minorEastAsia"/>
                <w:sz w:val="24"/>
                <w:szCs w:val="24"/>
              </w:rPr>
            </w:pPr>
          </w:p>
          <w:p w14:paraId="45B5ABEA" w14:textId="77777777" w:rsidR="006D1A0C" w:rsidRPr="00861305" w:rsidRDefault="006D1A0C" w:rsidP="006D1A0C">
            <w:pPr>
              <w:jc w:val="left"/>
              <w:rPr>
                <w:rFonts w:eastAsiaTheme="minorEastAsia"/>
                <w:sz w:val="24"/>
                <w:szCs w:val="24"/>
              </w:rPr>
            </w:pPr>
            <w:r w:rsidRPr="00861305">
              <w:rPr>
                <w:rFonts w:eastAsiaTheme="minorEastAsia"/>
                <w:sz w:val="24"/>
                <w:szCs w:val="24"/>
              </w:rPr>
              <w:t>For this issue, based on RAN</w:t>
            </w:r>
            <w:r>
              <w:rPr>
                <w:rFonts w:eastAsiaTheme="minorEastAsia"/>
                <w:sz w:val="24"/>
                <w:szCs w:val="24"/>
              </w:rPr>
              <w:t>#97e</w:t>
            </w:r>
            <w:r w:rsidRPr="00861305">
              <w:rPr>
                <w:rFonts w:eastAsiaTheme="minorEastAsia"/>
                <w:sz w:val="24"/>
                <w:szCs w:val="24"/>
              </w:rPr>
              <w:t xml:space="preserve"> agreements, Option A is the existing solution to FG 6-1a. Therefore, UE can indicate its support for Option A via FG 6-1a. </w:t>
            </w:r>
          </w:p>
          <w:p w14:paraId="5036068D" w14:textId="1EB28441" w:rsidR="00AF20DF" w:rsidRPr="006D1A0C" w:rsidRDefault="006D1A0C" w:rsidP="006D1A0C">
            <w:pPr>
              <w:pStyle w:val="Caption"/>
              <w:jc w:val="left"/>
              <w:rPr>
                <w:rFonts w:eastAsiaTheme="minorEastAsia"/>
                <w:sz w:val="24"/>
                <w:szCs w:val="24"/>
              </w:rPr>
            </w:pPr>
            <w:bookmarkStart w:id="4" w:name="_Ref135070182"/>
            <w:r w:rsidRPr="00861305">
              <w:rPr>
                <w:sz w:val="24"/>
                <w:szCs w:val="24"/>
              </w:rPr>
              <w:t xml:space="preserve">Proposal </w:t>
            </w:r>
            <w:r w:rsidRPr="00861305">
              <w:rPr>
                <w:sz w:val="24"/>
                <w:szCs w:val="24"/>
              </w:rPr>
              <w:fldChar w:fldCharType="begin"/>
            </w:r>
            <w:r w:rsidRPr="00861305">
              <w:rPr>
                <w:sz w:val="24"/>
                <w:szCs w:val="24"/>
              </w:rPr>
              <w:instrText xml:space="preserve"> SEQ Proposal \* ARABIC </w:instrText>
            </w:r>
            <w:r w:rsidRPr="00861305">
              <w:rPr>
                <w:sz w:val="24"/>
                <w:szCs w:val="24"/>
              </w:rPr>
              <w:fldChar w:fldCharType="separate"/>
            </w:r>
            <w:r>
              <w:rPr>
                <w:noProof/>
                <w:sz w:val="24"/>
                <w:szCs w:val="24"/>
              </w:rPr>
              <w:t>2</w:t>
            </w:r>
            <w:r w:rsidRPr="00861305">
              <w:rPr>
                <w:noProof/>
                <w:sz w:val="24"/>
                <w:szCs w:val="24"/>
              </w:rPr>
              <w:fldChar w:fldCharType="end"/>
            </w:r>
            <w:r w:rsidRPr="00861305">
              <w:rPr>
                <w:sz w:val="24"/>
                <w:szCs w:val="24"/>
              </w:rPr>
              <w:t xml:space="preserve">: </w:t>
            </w:r>
            <w:r w:rsidRPr="00861305">
              <w:rPr>
                <w:rFonts w:eastAsiaTheme="minorEastAsia"/>
                <w:sz w:val="24"/>
                <w:szCs w:val="24"/>
              </w:rPr>
              <w:t xml:space="preserve">For Option A, UE uses FG6-1a to indicate the support for </w:t>
            </w:r>
            <w:r>
              <w:rPr>
                <w:rFonts w:eastAsiaTheme="minorEastAsia"/>
                <w:sz w:val="24"/>
                <w:szCs w:val="24"/>
              </w:rPr>
              <w:t xml:space="preserve">L1 </w:t>
            </w:r>
            <w:r w:rsidRPr="00861305">
              <w:rPr>
                <w:rFonts w:eastAsiaTheme="minorEastAsia"/>
                <w:sz w:val="24"/>
                <w:szCs w:val="24"/>
              </w:rPr>
              <w:t>RLM/BM/BFD measurements based on CSI-RS within active BWP.</w:t>
            </w:r>
            <w:bookmarkEnd w:id="4"/>
          </w:p>
        </w:tc>
      </w:tr>
      <w:tr w:rsidR="00AF20DF" w14:paraId="40BD937A" w14:textId="77777777" w:rsidTr="00BF4032">
        <w:tc>
          <w:tcPr>
            <w:tcW w:w="1815" w:type="dxa"/>
            <w:tcBorders>
              <w:top w:val="single" w:sz="4" w:space="0" w:color="auto"/>
              <w:left w:val="single" w:sz="4" w:space="0" w:color="auto"/>
              <w:bottom w:val="single" w:sz="4" w:space="0" w:color="auto"/>
              <w:right w:val="single" w:sz="4" w:space="0" w:color="auto"/>
            </w:tcBorders>
          </w:tcPr>
          <w:p w14:paraId="59FAAB8B" w14:textId="77777777" w:rsidR="00AF20DF" w:rsidRDefault="00AF20DF" w:rsidP="00BF4032">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_Ref147321603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8123BC" w14:textId="77777777" w:rsidR="001453E5" w:rsidRDefault="001453E5" w:rsidP="001453E5">
            <w:pPr>
              <w:pStyle w:val="BodyText"/>
              <w:jc w:val="left"/>
              <w:rPr>
                <w:lang w:val="en-US"/>
              </w:rPr>
            </w:pPr>
            <w:r>
              <w:t>T</w:t>
            </w:r>
            <w:r>
              <w:rPr>
                <w:lang w:val="en-US"/>
              </w:rPr>
              <w:t>he following FFS was captured:</w:t>
            </w:r>
          </w:p>
          <w:p w14:paraId="3644A11D" w14:textId="77777777" w:rsidR="001453E5" w:rsidRDefault="001453E5" w:rsidP="001453E5">
            <w:pPr>
              <w:pStyle w:val="BodyText"/>
              <w:jc w:val="left"/>
              <w:rPr>
                <w:lang w:val="en-US"/>
              </w:rPr>
            </w:pPr>
            <w:r w:rsidRPr="00610062">
              <w:rPr>
                <w:noProof/>
                <w:lang w:val="en-US"/>
              </w:rPr>
              <mc:AlternateContent>
                <mc:Choice Requires="wps">
                  <w:drawing>
                    <wp:inline distT="0" distB="0" distL="0" distR="0" wp14:anchorId="3341F93E" wp14:editId="05037E51">
                      <wp:extent cx="6120765" cy="639758"/>
                      <wp:effectExtent l="0" t="0" r="13335" b="16510"/>
                      <wp:docPr id="1" name="Text Box 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CD419D6" w14:textId="77777777" w:rsidR="001453E5" w:rsidRPr="00610062" w:rsidRDefault="001453E5" w:rsidP="00631569">
                                  <w:pPr>
                                    <w:pStyle w:val="ListParagraph"/>
                                    <w:numPr>
                                      <w:ilvl w:val="0"/>
                                      <w:numId w:val="18"/>
                                    </w:numPr>
                                    <w:spacing w:line="240" w:lineRule="auto"/>
                                    <w:rPr>
                                      <w:rFonts w:ascii="Times New Roman" w:hAnsi="Times New Roman"/>
                                      <w:lang w:eastAsia="x-none"/>
                                    </w:rPr>
                                  </w:pPr>
                                  <w:r w:rsidRPr="00610062">
                                    <w:rPr>
                                      <w:rFonts w:ascii="Times New Roman" w:hAnsi="Times New Roman"/>
                                      <w:lang w:eastAsia="x-none"/>
                                    </w:rPr>
                                    <w:t>FFS: further clarify relationship to existing FG 6-1a for Option A (</w:t>
                                  </w:r>
                                  <w:r w:rsidRPr="00610062">
                                    <w:rPr>
                                      <w:rFonts w:ascii="Times New Roman" w:hAnsi="Times New Roman"/>
                                      <w:color w:val="000000" w:themeColor="text1"/>
                                    </w:rPr>
                                    <w:t>RLM/BM/BFD measurements based on CSI-RS within active BWP)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341F93E" id="_x0000_t202" coordsize="21600,21600" o:spt="202" path="m,l,21600r21600,l21600,xe">
                      <v:stroke joinstyle="miter"/>
                      <v:path gradientshapeok="t" o:connecttype="rect"/>
                    </v:shapetype>
                    <v:shape id="Text Box 1"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wNwIAAHw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" fillcolor="white [3201]" strokeweight=".5pt">
                      <v:textbox style="mso-fit-shape-to-text:t">
                        <w:txbxContent>
                          <w:p w14:paraId="4CD419D6" w14:textId="77777777" w:rsidR="001453E5" w:rsidRPr="00610062" w:rsidRDefault="001453E5" w:rsidP="00631569">
                            <w:pPr>
                              <w:pStyle w:val="ListParagraph"/>
                              <w:numPr>
                                <w:ilvl w:val="0"/>
                                <w:numId w:val="18"/>
                              </w:numPr>
                              <w:spacing w:line="240" w:lineRule="auto"/>
                              <w:rPr>
                                <w:rFonts w:ascii="Times New Roman" w:hAnsi="Times New Roman"/>
                                <w:lang w:eastAsia="x-none"/>
                              </w:rPr>
                            </w:pPr>
                            <w:r w:rsidRPr="00610062">
                              <w:rPr>
                                <w:rFonts w:ascii="Times New Roman" w:hAnsi="Times New Roman"/>
                                <w:lang w:eastAsia="x-none"/>
                              </w:rPr>
                              <w:t>FFS: further clarify relationship to existing FG 6-1a for Option A (</w:t>
                            </w:r>
                            <w:r w:rsidRPr="00610062">
                              <w:rPr>
                                <w:rFonts w:ascii="Times New Roman" w:hAnsi="Times New Roman"/>
                                <w:color w:val="000000" w:themeColor="text1"/>
                              </w:rPr>
                              <w:t>RLM/BM/BFD measurements based on CSI-RS within active BWP)</w:t>
                            </w:r>
                          </w:p>
                        </w:txbxContent>
                      </v:textbox>
                      <w10:anchorlock/>
                    </v:shape>
                  </w:pict>
                </mc:Fallback>
              </mc:AlternateContent>
            </w:r>
          </w:p>
          <w:p w14:paraId="01E5A9C2" w14:textId="77777777" w:rsidR="001453E5" w:rsidRDefault="001453E5" w:rsidP="001453E5">
            <w:pPr>
              <w:pStyle w:val="BodyText"/>
              <w:jc w:val="left"/>
              <w:rPr>
                <w:lang w:val="en-US"/>
              </w:rPr>
            </w:pPr>
            <w:r>
              <w:rPr>
                <w:lang w:val="en-US"/>
              </w:rPr>
              <w:t xml:space="preserve">In our view, Option A was the intended mode of operation in Rel-15 for a BWP that did not include (CD-)SSB. CSI-RS was defined so that it could be configured for a UE in any BWP when needed. </w:t>
            </w:r>
          </w:p>
          <w:p w14:paraId="62AE313F" w14:textId="77777777" w:rsidR="001453E5" w:rsidRDefault="001453E5" w:rsidP="001453E5">
            <w:pPr>
              <w:pStyle w:val="BodyText"/>
              <w:jc w:val="left"/>
              <w:rPr>
                <w:lang w:val="en-US"/>
              </w:rPr>
            </w:pPr>
            <w:r>
              <w:rPr>
                <w:lang w:val="en-US"/>
              </w:rPr>
              <w:t>Due to various reasons, the FG 6-1a seems to be broken, and it is not possible to deploy NR in such a mode. Still, the solution may be attractive to deploy, and it would be beneficial if the UE could report support of this mode of operation.</w:t>
            </w:r>
          </w:p>
          <w:p w14:paraId="4FA41973" w14:textId="77777777" w:rsidR="001453E5" w:rsidRDefault="001453E5" w:rsidP="001453E5">
            <w:pPr>
              <w:pStyle w:val="BodyText"/>
              <w:jc w:val="left"/>
              <w:rPr>
                <w:lang w:val="en-US"/>
              </w:rPr>
            </w:pPr>
            <w:r>
              <w:rPr>
                <w:lang w:val="en-US"/>
              </w:rPr>
              <w:t xml:space="preserve">The cleanest way to support this is to define a new UE feature, which includes the specific </w:t>
            </w:r>
            <w:proofErr w:type="spellStart"/>
            <w:r>
              <w:rPr>
                <w:lang w:val="en-US"/>
              </w:rPr>
              <w:t>behaviours</w:t>
            </w:r>
            <w:proofErr w:type="spellEnd"/>
            <w:r>
              <w:rPr>
                <w:lang w:val="en-US"/>
              </w:rPr>
              <w:t>:</w:t>
            </w:r>
          </w:p>
          <w:p w14:paraId="65714045" w14:textId="77777777" w:rsidR="001453E5" w:rsidRDefault="001453E5" w:rsidP="001453E5">
            <w:pPr>
              <w:pStyle w:val="ListBullet"/>
            </w:pPr>
            <w:r>
              <w:t>The UE performs RLM/BM/BFD on CSI-RS inside the active BWP when the CD-SSB is outside the active DL BWP</w:t>
            </w:r>
          </w:p>
          <w:p w14:paraId="44BB7BB2" w14:textId="77777777" w:rsidR="001453E5" w:rsidRDefault="001453E5" w:rsidP="001453E5">
            <w:pPr>
              <w:pStyle w:val="ListBullet"/>
            </w:pPr>
            <w:r w:rsidRPr="00CC7CA1">
              <w:t xml:space="preserve">Bandwidth of UE-specific RRC configured BWP may not include bandwidth of the CORESET#0 (if CORESET#0 is present) and CD-SSB for </w:t>
            </w:r>
            <w:proofErr w:type="spellStart"/>
            <w:r w:rsidRPr="00CC7CA1">
              <w:t>PCell</w:t>
            </w:r>
            <w:proofErr w:type="spellEnd"/>
            <w:r w:rsidRPr="00CC7CA1">
              <w:t>/</w:t>
            </w:r>
            <w:proofErr w:type="spellStart"/>
            <w:r w:rsidRPr="00CC7CA1">
              <w:t>PSCell</w:t>
            </w:r>
            <w:proofErr w:type="spellEnd"/>
            <w:r w:rsidRPr="00CC7CA1">
              <w:t xml:space="preserve"> (if configured) and bandwidth of the UE-specific RRC configured BWP may not include CD-SSB for </w:t>
            </w:r>
            <w:proofErr w:type="spellStart"/>
            <w:r w:rsidRPr="00CC7CA1">
              <w:t>SCell</w:t>
            </w:r>
            <w:proofErr w:type="spellEnd"/>
            <w:r>
              <w:t>.</w:t>
            </w:r>
          </w:p>
          <w:p w14:paraId="67853354" w14:textId="77777777" w:rsidR="001453E5" w:rsidRDefault="001453E5" w:rsidP="001453E5">
            <w:pPr>
              <w:pStyle w:val="ListBullet"/>
            </w:pPr>
            <w:r>
              <w:t xml:space="preserve">The </w:t>
            </w:r>
            <w:r w:rsidRPr="00CC7CA1">
              <w:t>CD-SSB outside active DL BWP but within the bandwidth of the corresponding carrier(s) to be measured can be used as the QCL source for other reference signal.</w:t>
            </w:r>
          </w:p>
          <w:p w14:paraId="7C0F0B48" w14:textId="77777777" w:rsidR="001453E5" w:rsidRPr="00CC7CA1" w:rsidRDefault="001453E5" w:rsidP="001453E5">
            <w:pPr>
              <w:pStyle w:val="BodyText"/>
              <w:jc w:val="left"/>
              <w:rPr>
                <w:lang w:val="en-US"/>
              </w:rPr>
            </w:pPr>
            <w:r>
              <w:rPr>
                <w:lang w:val="en-US"/>
              </w:rPr>
              <w:t xml:space="preserve">We propose to add this as a new FG, reported per band. A proposal is included in </w:t>
            </w:r>
            <w:r>
              <w:rPr>
                <w:lang w:val="en-US"/>
              </w:rPr>
              <w:fldChar w:fldCharType="begin"/>
            </w:r>
            <w:r>
              <w:rPr>
                <w:lang w:val="en-US"/>
              </w:rPr>
              <w:instrText xml:space="preserve"> REF _Ref134773151 \h </w:instrText>
            </w:r>
            <w:r>
              <w:rPr>
                <w:lang w:val="en-US"/>
              </w:rPr>
            </w:r>
            <w:r>
              <w:rPr>
                <w:lang w:val="en-US"/>
              </w:rPr>
              <w:fldChar w:fldCharType="separate"/>
            </w:r>
            <w:r>
              <w:t xml:space="preserve">Table </w:t>
            </w:r>
            <w:r>
              <w:rPr>
                <w:noProof/>
              </w:rPr>
              <w:t>1</w:t>
            </w:r>
            <w:r>
              <w:rPr>
                <w:lang w:val="en-US"/>
              </w:rPr>
              <w:fldChar w:fldCharType="end"/>
            </w:r>
          </w:p>
          <w:p w14:paraId="6830CD54" w14:textId="77777777" w:rsidR="001453E5" w:rsidRDefault="001453E5" w:rsidP="001453E5">
            <w:pPr>
              <w:pStyle w:val="Proposal"/>
              <w:tabs>
                <w:tab w:val="clear" w:pos="256"/>
                <w:tab w:val="clear" w:pos="936"/>
              </w:tabs>
              <w:spacing w:line="240" w:lineRule="auto"/>
              <w:ind w:left="1701" w:hanging="1701"/>
            </w:pPr>
            <w:bookmarkStart w:id="5" w:name="_Toc146889813"/>
            <w:r>
              <w:rPr>
                <w:lang w:val="en-US"/>
              </w:rPr>
              <w:t>Introduce a new FG describing the mode of operation where the UE performs RLM/BM/BFD based on CSI-RS when the CD-SSB is outside the active Dl BWP</w:t>
            </w:r>
            <w:r>
              <w:t>.</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477"/>
              <w:gridCol w:w="1407"/>
              <w:gridCol w:w="3727"/>
              <w:gridCol w:w="1121"/>
              <w:gridCol w:w="527"/>
              <w:gridCol w:w="467"/>
              <w:gridCol w:w="1407"/>
              <w:gridCol w:w="1199"/>
              <w:gridCol w:w="1294"/>
              <w:gridCol w:w="1452"/>
              <w:gridCol w:w="2046"/>
              <w:gridCol w:w="2759"/>
              <w:gridCol w:w="967"/>
            </w:tblGrid>
            <w:tr w:rsidR="001453E5" w:rsidRPr="00325CE7" w14:paraId="6796C220" w14:textId="77777777" w:rsidTr="00BF40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E79E2" w14:textId="77777777" w:rsidR="001453E5" w:rsidRPr="00325CE7" w:rsidRDefault="001453E5" w:rsidP="001453E5">
                  <w:pPr>
                    <w:pStyle w:val="TAL"/>
                    <w:rPr>
                      <w:rFonts w:cs="Arial"/>
                      <w:color w:val="000000" w:themeColor="text1"/>
                      <w:szCs w:val="18"/>
                      <w:lang w:val="en-US"/>
                    </w:rPr>
                  </w:pPr>
                  <w:r w:rsidRPr="00325CE7">
                    <w:rPr>
                      <w:rFonts w:cs="Arial"/>
                      <w:color w:val="000000" w:themeColor="text1"/>
                      <w:szCs w:val="18"/>
                    </w:rPr>
                    <w:t xml:space="preserve">53. </w:t>
                  </w:r>
                  <w:proofErr w:type="spellStart"/>
                  <w:r w:rsidRPr="00325CE7">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6D4F5" w14:textId="77777777" w:rsidR="001453E5" w:rsidRPr="00CC7CA1" w:rsidRDefault="001453E5" w:rsidP="001453E5">
                  <w:pPr>
                    <w:pStyle w:val="TAL"/>
                    <w:rPr>
                      <w:rFonts w:eastAsia="MS Mincho" w:cs="Arial"/>
                      <w:color w:val="000000" w:themeColor="text1"/>
                      <w:szCs w:val="18"/>
                      <w:lang w:val="en-US"/>
                    </w:rPr>
                  </w:pPr>
                  <w:r w:rsidRPr="00325CE7">
                    <w:rPr>
                      <w:rFonts w:eastAsia="MS Mincho" w:cs="Arial"/>
                      <w:color w:val="000000" w:themeColor="text1"/>
                      <w:szCs w:val="18"/>
                    </w:rPr>
                    <w:t>53-</w:t>
                  </w:r>
                  <w:r>
                    <w:rPr>
                      <w:rFonts w:eastAsia="MS Mincho" w:cs="Arial"/>
                      <w:color w:val="000000" w:themeColor="text1"/>
                      <w:szCs w:val="18"/>
                      <w:lang w:val="en-US"/>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4663D" w14:textId="77777777" w:rsidR="001453E5" w:rsidRPr="00325CE7" w:rsidRDefault="001453E5" w:rsidP="001453E5">
                  <w:pPr>
                    <w:pStyle w:val="TAL"/>
                    <w:rPr>
                      <w:rFonts w:eastAsia="SimSun" w:cs="Arial"/>
                      <w:color w:val="000000" w:themeColor="text1"/>
                      <w:szCs w:val="18"/>
                      <w:lang w:eastAsia="zh-CN"/>
                    </w:rPr>
                  </w:pPr>
                  <w:r w:rsidRPr="00325CE7">
                    <w:rPr>
                      <w:rFonts w:cs="Arial"/>
                      <w:color w:val="000000" w:themeColor="text1"/>
                      <w:szCs w:val="18"/>
                    </w:rPr>
                    <w:t>Support RLM/BM/BFD measurements</w:t>
                  </w:r>
                  <w:r>
                    <w:rPr>
                      <w:rFonts w:cs="Arial"/>
                      <w:color w:val="000000" w:themeColor="text1"/>
                      <w:szCs w:val="18"/>
                      <w:lang w:val="en-US"/>
                    </w:rPr>
                    <w:t xml:space="preserve"> without interruptions</w:t>
                  </w:r>
                  <w:r w:rsidRPr="00325CE7">
                    <w:rPr>
                      <w:rFonts w:cs="Arial"/>
                      <w:color w:val="000000" w:themeColor="text1"/>
                      <w:szCs w:val="18"/>
                    </w:rPr>
                    <w:t xml:space="preserve"> based on </w:t>
                  </w:r>
                  <w:r>
                    <w:rPr>
                      <w:rFonts w:cs="Arial"/>
                      <w:color w:val="000000" w:themeColor="text1"/>
                      <w:szCs w:val="18"/>
                      <w:lang w:val="en-US"/>
                    </w:rPr>
                    <w:t xml:space="preserve">CSI-RS when the CD-SSB is </w:t>
                  </w:r>
                  <w:r w:rsidRPr="00325CE7">
                    <w:rPr>
                      <w:rFonts w:cs="Arial"/>
                      <w:color w:val="000000" w:themeColor="text1"/>
                      <w:szCs w:val="18"/>
                    </w:rPr>
                    <w:t xml:space="preserve">outside </w:t>
                  </w:r>
                  <w:r>
                    <w:rPr>
                      <w:rFonts w:cs="Arial"/>
                      <w:color w:val="000000" w:themeColor="text1"/>
                      <w:szCs w:val="18"/>
                      <w:lang w:val="en-US"/>
                    </w:rPr>
                    <w:t xml:space="preserve">the </w:t>
                  </w:r>
                  <w:r w:rsidRPr="00325CE7">
                    <w:rPr>
                      <w:rFonts w:cs="Arial"/>
                      <w:color w:val="000000" w:themeColor="text1"/>
                      <w:szCs w:val="18"/>
                    </w:rPr>
                    <w:t xml:space="preserve">active BWP </w:t>
                  </w:r>
                </w:p>
              </w:tc>
              <w:tc>
                <w:tcPr>
                  <w:tcW w:w="3786" w:type="dxa"/>
                  <w:tcBorders>
                    <w:top w:val="single" w:sz="4" w:space="0" w:color="auto"/>
                    <w:left w:val="single" w:sz="4" w:space="0" w:color="auto"/>
                    <w:bottom w:val="single" w:sz="4" w:space="0" w:color="auto"/>
                    <w:right w:val="single" w:sz="4" w:space="0" w:color="auto"/>
                  </w:tcBorders>
                  <w:shd w:val="clear" w:color="auto" w:fill="auto"/>
                </w:tcPr>
                <w:p w14:paraId="75E30494" w14:textId="77777777" w:rsidR="001453E5" w:rsidRPr="00325CE7" w:rsidRDefault="001453E5" w:rsidP="001453E5">
                  <w:pPr>
                    <w:pStyle w:val="TAL"/>
                    <w:rPr>
                      <w:rFonts w:cs="Arial"/>
                      <w:color w:val="000000" w:themeColor="text1"/>
                      <w:szCs w:val="18"/>
                    </w:rPr>
                  </w:pPr>
                  <w:r w:rsidRPr="00325CE7">
                    <w:rPr>
                      <w:rFonts w:cs="Arial"/>
                      <w:color w:val="000000" w:themeColor="text1"/>
                      <w:szCs w:val="18"/>
                    </w:rPr>
                    <w:t xml:space="preserve">1. UE performs RLM/BM/BFD measurements based on </w:t>
                  </w:r>
                  <w:r>
                    <w:rPr>
                      <w:rFonts w:cs="Arial"/>
                      <w:color w:val="000000" w:themeColor="text1"/>
                      <w:szCs w:val="18"/>
                      <w:lang w:val="en-US"/>
                    </w:rPr>
                    <w:t>CSI-RS</w:t>
                  </w:r>
                  <w:r w:rsidRPr="00325CE7">
                    <w:rPr>
                      <w:rFonts w:cs="Arial"/>
                      <w:color w:val="000000" w:themeColor="text1"/>
                      <w:szCs w:val="18"/>
                    </w:rPr>
                    <w:t xml:space="preserve"> without interruptions </w:t>
                  </w:r>
                  <w:proofErr w:type="spellStart"/>
                  <w:r w:rsidRPr="00325CE7">
                    <w:rPr>
                      <w:rFonts w:cs="Arial"/>
                      <w:color w:val="000000" w:themeColor="text1"/>
                      <w:szCs w:val="18"/>
                    </w:rPr>
                    <w:t>whe</w:t>
                  </w:r>
                  <w:proofErr w:type="spellEnd"/>
                  <w:r>
                    <w:rPr>
                      <w:rFonts w:cs="Arial"/>
                      <w:color w:val="000000" w:themeColor="text1"/>
                      <w:szCs w:val="18"/>
                      <w:lang w:val="en-US"/>
                    </w:rPr>
                    <w:t>n</w:t>
                  </w:r>
                  <w:r w:rsidRPr="00325CE7">
                    <w:rPr>
                      <w:rFonts w:cs="Arial"/>
                      <w:color w:val="000000" w:themeColor="text1"/>
                      <w:szCs w:val="18"/>
                    </w:rPr>
                    <w:t xml:space="preserve"> the CD-SSB is outside active DL BWP but is within the bandwidth of the corresponding carrier(s) to be measured.</w:t>
                  </w:r>
                </w:p>
                <w:p w14:paraId="21339A7A" w14:textId="77777777" w:rsidR="001453E5" w:rsidRPr="00325CE7" w:rsidRDefault="001453E5" w:rsidP="001453E5">
                  <w:pPr>
                    <w:pStyle w:val="TAL"/>
                    <w:rPr>
                      <w:rFonts w:cs="Arial"/>
                      <w:color w:val="000000" w:themeColor="text1"/>
                      <w:szCs w:val="18"/>
                    </w:rPr>
                  </w:pPr>
                </w:p>
                <w:p w14:paraId="53BA05C6" w14:textId="77777777" w:rsidR="001453E5" w:rsidRPr="00325CE7" w:rsidRDefault="001453E5" w:rsidP="001453E5">
                  <w:pPr>
                    <w:pStyle w:val="TAL"/>
                    <w:rPr>
                      <w:rFonts w:cs="Arial"/>
                      <w:color w:val="000000" w:themeColor="text1"/>
                      <w:szCs w:val="18"/>
                    </w:rPr>
                  </w:pPr>
                  <w:r w:rsidRPr="00325CE7">
                    <w:rPr>
                      <w:rFonts w:cs="Arial"/>
                      <w:color w:val="000000" w:themeColor="text1"/>
                      <w:szCs w:val="18"/>
                    </w:rPr>
                    <w:t xml:space="preserve">2. Bandwidth of UE-specific RRC configured BWP may not include bandwidth of the CORESET#0 (if CORESET#0 is present) and CD-SSB for </w:t>
                  </w:r>
                  <w:proofErr w:type="spellStart"/>
                  <w:r w:rsidRPr="00325CE7">
                    <w:rPr>
                      <w:rFonts w:cs="Arial"/>
                      <w:color w:val="000000" w:themeColor="text1"/>
                      <w:szCs w:val="18"/>
                    </w:rPr>
                    <w:t>PCell</w:t>
                  </w:r>
                  <w:proofErr w:type="spellEnd"/>
                  <w:r w:rsidRPr="00325CE7">
                    <w:rPr>
                      <w:rFonts w:cs="Arial"/>
                      <w:color w:val="000000" w:themeColor="text1"/>
                      <w:szCs w:val="18"/>
                    </w:rPr>
                    <w:t>/</w:t>
                  </w:r>
                  <w:proofErr w:type="spellStart"/>
                  <w:r w:rsidRPr="00325CE7">
                    <w:rPr>
                      <w:rFonts w:cs="Arial"/>
                      <w:color w:val="000000" w:themeColor="text1"/>
                      <w:szCs w:val="18"/>
                    </w:rPr>
                    <w:t>PSCell</w:t>
                  </w:r>
                  <w:proofErr w:type="spellEnd"/>
                  <w:r w:rsidRPr="00325CE7">
                    <w:rPr>
                      <w:rFonts w:cs="Arial"/>
                      <w:color w:val="000000" w:themeColor="text1"/>
                      <w:szCs w:val="18"/>
                    </w:rPr>
                    <w:t xml:space="preserve"> (if configured) and bandwidth of the UE-specific RRC configured BWP may not include CD-SSB for </w:t>
                  </w:r>
                  <w:proofErr w:type="spellStart"/>
                  <w:r w:rsidRPr="00325CE7">
                    <w:rPr>
                      <w:rFonts w:cs="Arial"/>
                      <w:color w:val="000000" w:themeColor="text1"/>
                      <w:szCs w:val="18"/>
                    </w:rPr>
                    <w:t>SCell</w:t>
                  </w:r>
                  <w:proofErr w:type="spellEnd"/>
                </w:p>
                <w:p w14:paraId="227C5366" w14:textId="77777777" w:rsidR="001453E5" w:rsidRPr="00325CE7" w:rsidRDefault="001453E5" w:rsidP="001453E5">
                  <w:pPr>
                    <w:pStyle w:val="TAL"/>
                    <w:rPr>
                      <w:rFonts w:cs="Arial"/>
                      <w:color w:val="000000" w:themeColor="text1"/>
                      <w:szCs w:val="18"/>
                    </w:rPr>
                  </w:pPr>
                </w:p>
                <w:p w14:paraId="16983B10" w14:textId="77777777" w:rsidR="001453E5" w:rsidRPr="00325CE7" w:rsidRDefault="001453E5" w:rsidP="001453E5">
                  <w:pPr>
                    <w:pStyle w:val="TAL"/>
                    <w:rPr>
                      <w:rFonts w:cs="Arial"/>
                      <w:color w:val="000000" w:themeColor="text1"/>
                      <w:szCs w:val="18"/>
                    </w:rPr>
                  </w:pPr>
                  <w:r w:rsidRPr="00325CE7">
                    <w:rPr>
                      <w:rFonts w:cs="Arial"/>
                      <w:color w:val="000000" w:themeColor="text1"/>
                      <w:szCs w:val="18"/>
                    </w:rPr>
                    <w:t>3. CD-SSB outside active DL BWP but within the bandwidth of the corresponding carrier(s) to be measured can be used as the QCL source for other reference signal.</w:t>
                  </w:r>
                </w:p>
                <w:p w14:paraId="691E8178" w14:textId="77777777" w:rsidR="001453E5" w:rsidRPr="00325CE7" w:rsidRDefault="001453E5" w:rsidP="001453E5">
                  <w:pPr>
                    <w:pStyle w:val="TAL"/>
                    <w:rPr>
                      <w:rFonts w:cs="Arial"/>
                      <w:color w:val="000000" w:themeColor="text1"/>
                      <w:szCs w:val="18"/>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5259BC53" w14:textId="77777777" w:rsidR="001453E5" w:rsidRPr="00946A43" w:rsidRDefault="001453E5" w:rsidP="001453E5">
                  <w:pPr>
                    <w:pStyle w:val="TAL"/>
                    <w:rPr>
                      <w:rFonts w:eastAsia="MS Mincho" w:cs="Arial"/>
                      <w:color w:val="000000" w:themeColor="text1"/>
                      <w:szCs w:val="18"/>
                      <w:lang w:val="en-US"/>
                    </w:rPr>
                  </w:pPr>
                  <w:r>
                    <w:rPr>
                      <w:rFonts w:eastAsia="MS Mincho" w:cs="Arial"/>
                      <w:color w:val="000000" w:themeColor="text1"/>
                      <w:szCs w:val="18"/>
                      <w:lang w:val="en-US"/>
                    </w:rPr>
                    <w:t>FG 1-7, FG 2-24, FG 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A8CED" w14:textId="77777777" w:rsidR="001453E5" w:rsidRPr="00325CE7" w:rsidRDefault="001453E5" w:rsidP="001453E5">
                  <w:pPr>
                    <w:pStyle w:val="TAL"/>
                    <w:rPr>
                      <w:rFonts w:eastAsia="SimSun" w:cs="Arial"/>
                      <w:color w:val="000000" w:themeColor="text1"/>
                      <w:szCs w:val="18"/>
                      <w:lang w:eastAsia="zh-CN"/>
                    </w:rPr>
                  </w:pPr>
                  <w:r w:rsidRPr="00325CE7">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D3298" w14:textId="77777777" w:rsidR="001453E5" w:rsidRPr="00325CE7" w:rsidRDefault="001453E5" w:rsidP="001453E5">
                  <w:pPr>
                    <w:pStyle w:val="TAL"/>
                    <w:rPr>
                      <w:rFonts w:cs="Arial"/>
                      <w:color w:val="000000" w:themeColor="text1"/>
                      <w:szCs w:val="18"/>
                    </w:rPr>
                  </w:pPr>
                  <w:r w:rsidRPr="00325CE7">
                    <w:rPr>
                      <w:rFonts w:eastAsia="MS Mincho" w:cs="Arial"/>
                      <w:color w:val="000000" w:themeColor="text1"/>
                      <w:szCs w:val="18"/>
                    </w:rPr>
                    <w:t>n/a</w:t>
                  </w:r>
                </w:p>
              </w:tc>
              <w:tc>
                <w:tcPr>
                  <w:tcW w:w="1407" w:type="dxa"/>
                  <w:tcBorders>
                    <w:top w:val="single" w:sz="4" w:space="0" w:color="auto"/>
                    <w:left w:val="single" w:sz="4" w:space="0" w:color="auto"/>
                    <w:bottom w:val="single" w:sz="4" w:space="0" w:color="auto"/>
                    <w:right w:val="single" w:sz="4" w:space="0" w:color="auto"/>
                  </w:tcBorders>
                  <w:shd w:val="clear" w:color="auto" w:fill="auto"/>
                </w:tcPr>
                <w:p w14:paraId="7E2ACA88" w14:textId="77777777" w:rsidR="001453E5" w:rsidRPr="00325CE7" w:rsidRDefault="001453E5" w:rsidP="001453E5">
                  <w:pPr>
                    <w:pStyle w:val="TAL"/>
                    <w:rPr>
                      <w:rFonts w:eastAsia="SimSun" w:cs="Arial"/>
                      <w:color w:val="000000" w:themeColor="text1"/>
                      <w:szCs w:val="18"/>
                      <w:lang w:val="en-US" w:eastAsia="zh-CN"/>
                    </w:rPr>
                  </w:pPr>
                  <w:r w:rsidRPr="00325CE7">
                    <w:rPr>
                      <w:rFonts w:eastAsia="SimSun" w:cs="Arial"/>
                      <w:color w:val="000000" w:themeColor="text1"/>
                      <w:szCs w:val="18"/>
                      <w:lang w:val="en-US" w:eastAsia="zh-CN"/>
                    </w:rPr>
                    <w:t xml:space="preserve">UE cannot </w:t>
                  </w:r>
                  <w:r w:rsidRPr="00325CE7">
                    <w:rPr>
                      <w:rFonts w:cs="Arial"/>
                      <w:color w:val="000000" w:themeColor="text1"/>
                      <w:szCs w:val="18"/>
                    </w:rPr>
                    <w:t xml:space="preserve">support RLM/BM/BFD measurements based on </w:t>
                  </w:r>
                  <w:r>
                    <w:rPr>
                      <w:rFonts w:cs="Arial"/>
                      <w:color w:val="000000" w:themeColor="text1"/>
                      <w:szCs w:val="18"/>
                      <w:lang w:val="en-US"/>
                    </w:rPr>
                    <w:t>CSI-RS when the CS-SSB is</w:t>
                  </w:r>
                  <w:r w:rsidRPr="00325CE7">
                    <w:rPr>
                      <w:rFonts w:cs="Arial"/>
                      <w:color w:val="000000" w:themeColor="text1"/>
                      <w:szCs w:val="18"/>
                    </w:rPr>
                    <w:t xml:space="preserve"> outside </w:t>
                  </w:r>
                  <w:r>
                    <w:rPr>
                      <w:rFonts w:cs="Arial"/>
                      <w:color w:val="000000" w:themeColor="text1"/>
                      <w:szCs w:val="18"/>
                      <w:lang w:val="en-US"/>
                    </w:rPr>
                    <w:t xml:space="preserve">the </w:t>
                  </w:r>
                  <w:r w:rsidRPr="00325CE7">
                    <w:rPr>
                      <w:rFonts w:cs="Arial"/>
                      <w:color w:val="000000" w:themeColor="text1"/>
                      <w:szCs w:val="18"/>
                    </w:rPr>
                    <w:t xml:space="preserve">active </w:t>
                  </w:r>
                  <w:r>
                    <w:rPr>
                      <w:rFonts w:cs="Arial"/>
                      <w:color w:val="000000" w:themeColor="text1"/>
                      <w:szCs w:val="18"/>
                      <w:lang w:val="en-US"/>
                    </w:rPr>
                    <w:t xml:space="preserve">DL </w:t>
                  </w:r>
                  <w:r w:rsidRPr="00325CE7">
                    <w:rPr>
                      <w:rFonts w:cs="Arial"/>
                      <w:color w:val="000000" w:themeColor="text1"/>
                      <w:szCs w:val="18"/>
                    </w:rPr>
                    <w:t xml:space="preserve">BWP </w:t>
                  </w: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4AA8B107" w14:textId="77777777" w:rsidR="001453E5" w:rsidRPr="008638B3" w:rsidRDefault="001453E5" w:rsidP="001453E5">
                  <w:pPr>
                    <w:pStyle w:val="TAL"/>
                    <w:rPr>
                      <w:rFonts w:eastAsia="SimSun" w:cs="Arial"/>
                      <w:color w:val="000000" w:themeColor="text1"/>
                      <w:szCs w:val="18"/>
                      <w:lang w:val="en-US" w:eastAsia="zh-CN"/>
                    </w:rPr>
                  </w:pPr>
                  <w:r w:rsidRPr="008638B3">
                    <w:rPr>
                      <w:rFonts w:cs="Arial"/>
                      <w:szCs w:val="18"/>
                      <w:lang w:val="en-US"/>
                    </w:rPr>
                    <w:t>Per</w:t>
                  </w:r>
                  <w:r>
                    <w:rPr>
                      <w:rFonts w:cs="Arial"/>
                      <w:szCs w:val="18"/>
                      <w:lang w:val="en-US"/>
                    </w:rPr>
                    <w:t xml:space="preserve"> band</w:t>
                  </w:r>
                </w:p>
              </w:tc>
              <w:tc>
                <w:tcPr>
                  <w:tcW w:w="1315" w:type="dxa"/>
                  <w:tcBorders>
                    <w:top w:val="single" w:sz="4" w:space="0" w:color="auto"/>
                    <w:left w:val="single" w:sz="4" w:space="0" w:color="auto"/>
                    <w:bottom w:val="single" w:sz="4" w:space="0" w:color="auto"/>
                    <w:right w:val="single" w:sz="4" w:space="0" w:color="auto"/>
                  </w:tcBorders>
                  <w:shd w:val="clear" w:color="auto" w:fill="auto"/>
                </w:tcPr>
                <w:p w14:paraId="449C297E" w14:textId="77777777" w:rsidR="001453E5" w:rsidRPr="00325CE7" w:rsidRDefault="001453E5" w:rsidP="001453E5">
                  <w:pPr>
                    <w:pStyle w:val="TAL"/>
                    <w:rPr>
                      <w:rFonts w:eastAsia="MS Mincho" w:cs="Arial"/>
                      <w:color w:val="000000" w:themeColor="text1"/>
                      <w:szCs w:val="18"/>
                    </w:rPr>
                  </w:pPr>
                  <w:r w:rsidRPr="00325CE7">
                    <w:rPr>
                      <w:rFonts w:eastAsia="MS Mincho" w:cs="Arial"/>
                      <w:color w:val="000000" w:themeColor="text1"/>
                      <w:szCs w:val="18"/>
                    </w:rPr>
                    <w:t>No</w:t>
                  </w:r>
                </w:p>
                <w:p w14:paraId="35F09958" w14:textId="77777777" w:rsidR="001453E5" w:rsidRPr="00325CE7" w:rsidRDefault="001453E5" w:rsidP="001453E5">
                  <w:pPr>
                    <w:pStyle w:val="TAL"/>
                    <w:rPr>
                      <w:rFonts w:cs="Arial"/>
                      <w:color w:val="000000" w:themeColor="text1"/>
                      <w:szCs w:val="18"/>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6A37A540" w14:textId="77777777" w:rsidR="001453E5" w:rsidRPr="00325CE7" w:rsidRDefault="001453E5" w:rsidP="001453E5">
                  <w:pPr>
                    <w:pStyle w:val="TAL"/>
                    <w:rPr>
                      <w:rFonts w:cs="Arial"/>
                      <w:color w:val="000000" w:themeColor="text1"/>
                      <w:szCs w:val="18"/>
                    </w:rPr>
                  </w:pPr>
                  <w:r w:rsidRPr="00325CE7">
                    <w:rPr>
                      <w:rFonts w:eastAsia="MS Mincho" w:cs="Arial"/>
                      <w:color w:val="000000" w:themeColor="text1"/>
                      <w:szCs w:val="18"/>
                    </w:rPr>
                    <w:t>No</w:t>
                  </w:r>
                </w:p>
              </w:tc>
              <w:tc>
                <w:tcPr>
                  <w:tcW w:w="2085" w:type="dxa"/>
                  <w:tcBorders>
                    <w:top w:val="single" w:sz="4" w:space="0" w:color="auto"/>
                    <w:left w:val="single" w:sz="4" w:space="0" w:color="auto"/>
                    <w:bottom w:val="single" w:sz="4" w:space="0" w:color="auto"/>
                    <w:right w:val="single" w:sz="4" w:space="0" w:color="auto"/>
                  </w:tcBorders>
                  <w:shd w:val="clear" w:color="auto" w:fill="auto"/>
                </w:tcPr>
                <w:p w14:paraId="73CB71BF" w14:textId="77777777" w:rsidR="001453E5" w:rsidRPr="00325CE7" w:rsidRDefault="001453E5" w:rsidP="001453E5">
                  <w:pPr>
                    <w:pStyle w:val="TAL"/>
                    <w:rPr>
                      <w:rFonts w:cs="Arial"/>
                      <w:color w:val="000000" w:themeColor="text1"/>
                      <w:szCs w:val="18"/>
                    </w:rPr>
                  </w:pPr>
                  <w:r w:rsidRPr="00325CE7">
                    <w:rPr>
                      <w:rFonts w:cs="Arial"/>
                      <w:color w:val="000000" w:themeColor="text1"/>
                      <w:szCs w:val="18"/>
                    </w:rPr>
                    <w:t>n/a</w:t>
                  </w:r>
                </w:p>
              </w:tc>
              <w:tc>
                <w:tcPr>
                  <w:tcW w:w="2779" w:type="dxa"/>
                  <w:tcBorders>
                    <w:top w:val="single" w:sz="4" w:space="0" w:color="auto"/>
                    <w:left w:val="single" w:sz="4" w:space="0" w:color="auto"/>
                    <w:bottom w:val="single" w:sz="4" w:space="0" w:color="auto"/>
                    <w:right w:val="single" w:sz="4" w:space="0" w:color="auto"/>
                  </w:tcBorders>
                  <w:shd w:val="clear" w:color="auto" w:fill="auto"/>
                </w:tcPr>
                <w:p w14:paraId="5ED7A2FF" w14:textId="77777777" w:rsidR="001453E5" w:rsidRPr="007A551E" w:rsidRDefault="001453E5" w:rsidP="001453E5">
                  <w:pPr>
                    <w:pStyle w:val="TAL"/>
                    <w:rPr>
                      <w:rFonts w:cs="Arial"/>
                      <w:color w:val="000000" w:themeColor="text1"/>
                      <w:szCs w:val="18"/>
                    </w:rPr>
                  </w:pPr>
                  <w:r w:rsidRPr="007A551E">
                    <w:rPr>
                      <w:rFonts w:cs="Arial"/>
                      <w:color w:val="000000" w:themeColor="text1"/>
                      <w:szCs w:val="18"/>
                    </w:rPr>
                    <w:t>Note: The CD-SSB is still within the bandwidth of the carrier configured by SCS-</w:t>
                  </w:r>
                  <w:proofErr w:type="spellStart"/>
                  <w:r w:rsidRPr="007A551E">
                    <w:rPr>
                      <w:rFonts w:cs="Arial"/>
                      <w:color w:val="000000" w:themeColor="text1"/>
                      <w:szCs w:val="18"/>
                    </w:rPr>
                    <w:t>SpecificCarrier</w:t>
                  </w:r>
                  <w:proofErr w:type="spellEnd"/>
                  <w:r w:rsidRPr="007A551E">
                    <w:rPr>
                      <w:rFonts w:cs="Arial"/>
                      <w:color w:val="000000" w:themeColor="text1"/>
                      <w:szCs w:val="18"/>
                    </w:rPr>
                    <w:t xml:space="preserve"> of </w:t>
                  </w:r>
                  <w:proofErr w:type="spellStart"/>
                  <w:r w:rsidRPr="007A551E">
                    <w:rPr>
                      <w:rFonts w:cs="Arial"/>
                      <w:color w:val="000000" w:themeColor="text1"/>
                      <w:szCs w:val="18"/>
                    </w:rPr>
                    <w:t>downlinkChannelBW</w:t>
                  </w:r>
                  <w:proofErr w:type="spellEnd"/>
                  <w:r w:rsidRPr="007A551E">
                    <w:rPr>
                      <w:rFonts w:cs="Arial"/>
                      <w:color w:val="000000" w:themeColor="text1"/>
                      <w:szCs w:val="18"/>
                    </w:rPr>
                    <w:t>-</w:t>
                  </w:r>
                  <w:proofErr w:type="spellStart"/>
                  <w:r w:rsidRPr="007A551E">
                    <w:rPr>
                      <w:rFonts w:cs="Arial"/>
                      <w:color w:val="000000" w:themeColor="text1"/>
                      <w:szCs w:val="18"/>
                    </w:rPr>
                    <w:t>PerSCS</w:t>
                  </w:r>
                  <w:proofErr w:type="spellEnd"/>
                  <w:r w:rsidRPr="007A551E">
                    <w:rPr>
                      <w:rFonts w:cs="Arial"/>
                      <w:color w:val="000000" w:themeColor="text1"/>
                      <w:szCs w:val="18"/>
                    </w:rPr>
                    <w:t xml:space="preserve">-List in </w:t>
                  </w:r>
                  <w:proofErr w:type="spellStart"/>
                  <w:r w:rsidRPr="007A551E">
                    <w:rPr>
                      <w:rFonts w:cs="Arial"/>
                      <w:color w:val="000000" w:themeColor="text1"/>
                      <w:szCs w:val="18"/>
                    </w:rPr>
                    <w:t>ServingCellConfig</w:t>
                  </w:r>
                  <w:proofErr w:type="spellEnd"/>
                </w:p>
                <w:p w14:paraId="1194FF29" w14:textId="77777777" w:rsidR="001453E5" w:rsidRPr="007A551E" w:rsidRDefault="001453E5" w:rsidP="001453E5">
                  <w:pPr>
                    <w:pStyle w:val="TAL"/>
                    <w:rPr>
                      <w:rFonts w:cs="Arial"/>
                      <w:color w:val="000000" w:themeColor="text1"/>
                      <w:szCs w:val="18"/>
                    </w:rPr>
                  </w:pPr>
                </w:p>
                <w:p w14:paraId="1C0D784D" w14:textId="77777777" w:rsidR="001453E5" w:rsidRPr="007A551E" w:rsidRDefault="001453E5" w:rsidP="001453E5">
                  <w:pPr>
                    <w:pStyle w:val="TAL"/>
                    <w:rPr>
                      <w:rFonts w:cs="Arial"/>
                      <w:color w:val="000000" w:themeColor="text1"/>
                      <w:szCs w:val="18"/>
                    </w:rPr>
                  </w:pPr>
                  <w:r w:rsidRPr="007A551E">
                    <w:rPr>
                      <w:rFonts w:cs="Arial"/>
                      <w:color w:val="000000" w:themeColor="text1"/>
                      <w:szCs w:val="18"/>
                    </w:rPr>
                    <w:t>Note: If a UE is configured with more than one UE-specific DL BWP configurations, the CD-SSB is within the bandwidth of at least one of the UE-specific DL BWP configurations.</w:t>
                  </w:r>
                </w:p>
                <w:p w14:paraId="4BCCE27C" w14:textId="77777777" w:rsidR="001453E5" w:rsidRPr="007A551E" w:rsidRDefault="001453E5" w:rsidP="001453E5">
                  <w:pPr>
                    <w:pStyle w:val="TAL"/>
                    <w:rPr>
                      <w:rFonts w:cs="Arial"/>
                      <w:color w:val="000000" w:themeColor="text1"/>
                      <w:szCs w:val="18"/>
                    </w:rPr>
                  </w:pPr>
                </w:p>
                <w:p w14:paraId="0E1997F3" w14:textId="77777777" w:rsidR="001453E5" w:rsidRPr="00325CE7" w:rsidRDefault="001453E5" w:rsidP="001453E5">
                  <w:pPr>
                    <w:pStyle w:val="TAL"/>
                    <w:rPr>
                      <w:rFonts w:cs="Arial"/>
                      <w:color w:val="000000" w:themeColor="text1"/>
                      <w:szCs w:val="18"/>
                    </w:rPr>
                  </w:pPr>
                  <w:r w:rsidRPr="007A551E">
                    <w:rPr>
                      <w:rFonts w:cs="Arial"/>
                      <w:color w:val="000000" w:themeColor="text1"/>
                      <w:szCs w:val="18"/>
                    </w:rPr>
                    <w:t xml:space="preserve">This FG is not applicable to </w:t>
                  </w:r>
                  <w:proofErr w:type="spellStart"/>
                  <w:r w:rsidRPr="007A551E">
                    <w:rPr>
                      <w:rFonts w:cs="Arial"/>
                      <w:color w:val="000000" w:themeColor="text1"/>
                      <w:szCs w:val="18"/>
                    </w:rPr>
                    <w:t>RedCap</w:t>
                  </w:r>
                  <w:proofErr w:type="spellEnd"/>
                  <w:r w:rsidRPr="007A551E">
                    <w:rPr>
                      <w:rFonts w:cs="Arial"/>
                      <w:color w:val="000000" w:themeColor="text1"/>
                      <w:szCs w:val="18"/>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70425" w14:textId="77777777" w:rsidR="001453E5" w:rsidRPr="00325CE7" w:rsidRDefault="001453E5" w:rsidP="001453E5">
                  <w:pPr>
                    <w:pStyle w:val="TAL"/>
                    <w:rPr>
                      <w:rFonts w:cs="Arial"/>
                      <w:color w:val="000000" w:themeColor="text1"/>
                      <w:szCs w:val="18"/>
                    </w:rPr>
                  </w:pPr>
                  <w:r w:rsidRPr="00325CE7">
                    <w:rPr>
                      <w:rFonts w:cs="Arial"/>
                      <w:color w:val="000000" w:themeColor="text1"/>
                      <w:szCs w:val="18"/>
                    </w:rPr>
                    <w:t>Optional with capability signalling</w:t>
                  </w:r>
                </w:p>
              </w:tc>
            </w:tr>
          </w:tbl>
          <w:p w14:paraId="0093CA1E" w14:textId="77777777" w:rsidR="00AF20DF" w:rsidRPr="001453E5" w:rsidRDefault="00AF20DF" w:rsidP="00BF4032">
            <w:pPr>
              <w:spacing w:beforeLines="50" w:before="120"/>
              <w:jc w:val="left"/>
              <w:rPr>
                <w:rFonts w:ascii="Calibri" w:hAnsi="Calibri" w:cs="Calibri"/>
                <w:color w:val="000000"/>
                <w:lang w:val="en-GB"/>
              </w:rPr>
            </w:pPr>
          </w:p>
        </w:tc>
      </w:tr>
    </w:tbl>
    <w:p w14:paraId="43CF7A1A" w14:textId="77777777" w:rsidR="00AF20DF" w:rsidRDefault="00AF20DF" w:rsidP="00AF20DF">
      <w:pPr>
        <w:pStyle w:val="maintext"/>
        <w:ind w:firstLineChars="90" w:firstLine="180"/>
        <w:rPr>
          <w:rFonts w:ascii="Calibri" w:hAnsi="Calibri" w:cs="Arial"/>
        </w:rPr>
      </w:pPr>
    </w:p>
    <w:p w14:paraId="53251D56" w14:textId="77777777" w:rsidR="00673CD6" w:rsidRDefault="00673CD6">
      <w:pPr>
        <w:pStyle w:val="maintext"/>
        <w:ind w:firstLineChars="90" w:firstLine="180"/>
        <w:rPr>
          <w:rFonts w:ascii="Calibri" w:hAnsi="Calibri" w:cs="Arial"/>
        </w:rPr>
      </w:pPr>
    </w:p>
    <w:p w14:paraId="51E35BBC" w14:textId="31E16B19" w:rsidR="00673CD6" w:rsidRDefault="00662619">
      <w:pPr>
        <w:pStyle w:val="Heading1"/>
        <w:numPr>
          <w:ilvl w:val="0"/>
          <w:numId w:val="8"/>
        </w:numPr>
        <w:jc w:val="both"/>
        <w:rPr>
          <w:color w:val="000000"/>
        </w:rPr>
      </w:pPr>
      <w:r>
        <w:rPr>
          <w:color w:val="000000"/>
        </w:rPr>
        <w:t>Discussion Items during RAN1 #</w:t>
      </w:r>
      <w:r w:rsidR="004D080C">
        <w:rPr>
          <w:color w:val="000000"/>
        </w:rPr>
        <w:t>114bis</w:t>
      </w:r>
      <w:r>
        <w:rPr>
          <w:color w:val="000000"/>
        </w:rPr>
        <w:t xml:space="preserve"> — First Checkpoint</w:t>
      </w:r>
    </w:p>
    <w:p w14:paraId="1A431FEE" w14:textId="1412DDF7" w:rsidR="00673CD6" w:rsidRDefault="00662619">
      <w:pPr>
        <w:pStyle w:val="maintext"/>
        <w:ind w:firstLineChars="90" w:firstLine="180"/>
        <w:rPr>
          <w:rFonts w:ascii="Calibri" w:eastAsia="SimSun" w:hAnsi="Calibri" w:cs="Calibri"/>
          <w:lang w:eastAsia="zh-CN"/>
        </w:rPr>
      </w:pPr>
      <w:bookmarkStart w:id="6" w:name="_Hlk48059864"/>
      <w:r>
        <w:rPr>
          <w:rFonts w:ascii="Calibri" w:eastAsia="SimSun" w:hAnsi="Calibri" w:cs="Calibri"/>
          <w:lang w:eastAsia="zh-CN"/>
        </w:rPr>
        <w:t>After review of contributions submitted to RAN1 #</w:t>
      </w:r>
      <w:r w:rsidR="004D080C">
        <w:rPr>
          <w:rFonts w:ascii="Calibri" w:eastAsia="SimSun" w:hAnsi="Calibri" w:cs="Calibri"/>
          <w:lang w:eastAsia="zh-CN"/>
        </w:rPr>
        <w:t>114bis</w:t>
      </w:r>
      <w:r>
        <w:rPr>
          <w:rFonts w:ascii="Calibri" w:eastAsia="SimSun" w:hAnsi="Calibri" w:cs="Calibri"/>
          <w:lang w:eastAsia="zh-CN"/>
        </w:rPr>
        <w:t xml:space="preserve"> in this agenda item, the following topics were identified by the moderator for discussion during RAN1 #</w:t>
      </w:r>
      <w:r w:rsidR="004D080C">
        <w:rPr>
          <w:rFonts w:ascii="Calibri" w:eastAsia="SimSun" w:hAnsi="Calibri" w:cs="Calibri"/>
          <w:lang w:eastAsia="zh-CN"/>
        </w:rPr>
        <w:t>114bis</w:t>
      </w:r>
      <w:r>
        <w:rPr>
          <w:rFonts w:ascii="Calibri" w:eastAsia="SimSun" w:hAnsi="Calibri" w:cs="Calibri"/>
          <w:lang w:eastAsia="zh-CN"/>
        </w:rPr>
        <w:t>.</w:t>
      </w:r>
    </w:p>
    <w:p w14:paraId="1C2C9EC4" w14:textId="77777777" w:rsidR="00673CD6" w:rsidRDefault="00673CD6">
      <w:pPr>
        <w:pStyle w:val="maintext"/>
        <w:ind w:firstLineChars="90" w:firstLine="180"/>
        <w:rPr>
          <w:rFonts w:ascii="Calibri" w:eastAsia="SimSun" w:hAnsi="Calibri" w:cs="Calibri"/>
          <w:lang w:eastAsia="zh-CN"/>
        </w:rPr>
      </w:pPr>
    </w:p>
    <w:p w14:paraId="76D38C9B" w14:textId="77777777" w:rsidR="00673CD6" w:rsidRDefault="00662619">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2CC61A7C" w14:textId="77777777" w:rsidR="00673CD6" w:rsidRDefault="00673CD6">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73CD6" w14:paraId="58679EE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6F2CA68" w14:textId="77777777" w:rsidR="00673CD6" w:rsidRDefault="0066261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B4BDCEF" w14:textId="77777777" w:rsidR="00673CD6" w:rsidRDefault="00662619">
            <w:pPr>
              <w:rPr>
                <w:rFonts w:ascii="Calibri" w:eastAsia="MS Mincho" w:hAnsi="Calibri" w:cs="Calibri"/>
              </w:rPr>
            </w:pPr>
            <w:r>
              <w:rPr>
                <w:rFonts w:ascii="Calibri" w:eastAsia="MS Mincho" w:hAnsi="Calibri" w:cs="Calibri"/>
              </w:rPr>
              <w:t>Comments/Questions/Suggestions</w:t>
            </w:r>
          </w:p>
        </w:tc>
      </w:tr>
      <w:tr w:rsidR="00673CD6" w14:paraId="7D16DD1D" w14:textId="77777777">
        <w:tc>
          <w:tcPr>
            <w:tcW w:w="1818" w:type="dxa"/>
            <w:tcBorders>
              <w:top w:val="single" w:sz="4" w:space="0" w:color="auto"/>
              <w:left w:val="single" w:sz="4" w:space="0" w:color="auto"/>
              <w:bottom w:val="single" w:sz="4" w:space="0" w:color="auto"/>
              <w:right w:val="single" w:sz="4" w:space="0" w:color="auto"/>
            </w:tcBorders>
          </w:tcPr>
          <w:p w14:paraId="1A47FB48" w14:textId="77777777" w:rsidR="00673CD6" w:rsidRDefault="00673CD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67FBA31" w14:textId="77777777" w:rsidR="00673CD6" w:rsidRDefault="00673CD6">
            <w:pPr>
              <w:jc w:val="left"/>
              <w:rPr>
                <w:rFonts w:eastAsia="SimSun"/>
              </w:rPr>
            </w:pPr>
          </w:p>
        </w:tc>
      </w:tr>
    </w:tbl>
    <w:p w14:paraId="712D9047" w14:textId="77777777" w:rsidR="00673CD6" w:rsidRDefault="00673CD6">
      <w:pPr>
        <w:pStyle w:val="maintext"/>
        <w:ind w:firstLineChars="90" w:firstLine="180"/>
        <w:rPr>
          <w:rFonts w:ascii="Calibri" w:eastAsia="SimSun" w:hAnsi="Calibri" w:cs="Calibri"/>
          <w:lang w:eastAsia="zh-CN"/>
        </w:rPr>
      </w:pPr>
    </w:p>
    <w:p w14:paraId="7C04DF9D" w14:textId="3480B0CD" w:rsidR="00673CD6" w:rsidRDefault="00662619">
      <w:pPr>
        <w:pStyle w:val="Heading1"/>
        <w:numPr>
          <w:ilvl w:val="1"/>
          <w:numId w:val="8"/>
        </w:numPr>
        <w:jc w:val="both"/>
        <w:rPr>
          <w:color w:val="000000"/>
        </w:rPr>
      </w:pPr>
      <w:r>
        <w:rPr>
          <w:color w:val="000000"/>
        </w:rPr>
        <w:t>Issue 1: FG</w:t>
      </w:r>
      <w:r w:rsidR="001453E5">
        <w:rPr>
          <w:color w:val="000000"/>
        </w:rPr>
        <w:t>s 53-1 and 53-2</w:t>
      </w:r>
      <w:r w:rsidR="007B4AB1">
        <w:rPr>
          <w:color w:val="000000"/>
        </w:rPr>
        <w:t xml:space="preserve"> </w:t>
      </w:r>
    </w:p>
    <w:p w14:paraId="6203728F" w14:textId="70804056" w:rsidR="00673CD6" w:rsidRDefault="00662619">
      <w:pPr>
        <w:pStyle w:val="maintext"/>
        <w:ind w:firstLineChars="90" w:firstLine="180"/>
        <w:rPr>
          <w:rFonts w:ascii="Calibri" w:hAnsi="Calibri" w:cs="Arial"/>
          <w:color w:val="000000"/>
        </w:rPr>
      </w:pPr>
      <w:r>
        <w:rPr>
          <w:rFonts w:ascii="Calibri" w:hAnsi="Calibri" w:cs="Arial"/>
          <w:color w:val="000000"/>
        </w:rPr>
        <w:t>After review of contributions submitted to RAN1 #</w:t>
      </w:r>
      <w:r w:rsidR="004D080C">
        <w:rPr>
          <w:rFonts w:ascii="Calibri" w:hAnsi="Calibri" w:cs="Arial"/>
          <w:color w:val="000000"/>
        </w:rPr>
        <w:t>114bis</w:t>
      </w:r>
      <w:r>
        <w:rPr>
          <w:rFonts w:ascii="Calibri" w:hAnsi="Calibri" w:cs="Arial"/>
          <w:color w:val="000000"/>
        </w:rPr>
        <w:t xml:space="preserve"> in this agenda item, the following is proposed by the moderator. Companies submitted the following views on the moderator’s proposals.</w:t>
      </w:r>
    </w:p>
    <w:p w14:paraId="394EC0C6" w14:textId="77777777" w:rsidR="00673CD6" w:rsidRDefault="00673CD6">
      <w:pPr>
        <w:pStyle w:val="maintext"/>
        <w:ind w:firstLineChars="90" w:firstLine="180"/>
        <w:rPr>
          <w:rFonts w:ascii="Calibri" w:hAnsi="Calibri" w:cs="Arial"/>
        </w:rPr>
      </w:pPr>
    </w:p>
    <w:p w14:paraId="1D464A31" w14:textId="77777777" w:rsidR="00673CD6" w:rsidRDefault="00662619">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C99009C" w14:textId="77777777" w:rsidR="00673CD6" w:rsidRDefault="00673CD6">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95"/>
        <w:gridCol w:w="3082"/>
        <w:gridCol w:w="5000"/>
        <w:gridCol w:w="495"/>
        <w:gridCol w:w="527"/>
        <w:gridCol w:w="467"/>
        <w:gridCol w:w="3239"/>
        <w:gridCol w:w="548"/>
        <w:gridCol w:w="447"/>
        <w:gridCol w:w="447"/>
        <w:gridCol w:w="467"/>
        <w:gridCol w:w="4421"/>
        <w:gridCol w:w="1313"/>
      </w:tblGrid>
      <w:tr w:rsidR="001453E5" w14:paraId="0CB09718" w14:textId="77777777">
        <w:tc>
          <w:tcPr>
            <w:tcW w:w="0" w:type="auto"/>
            <w:shd w:val="clear" w:color="auto" w:fill="auto"/>
          </w:tcPr>
          <w:p w14:paraId="04B92D1A" w14:textId="00541F89" w:rsidR="001453E5" w:rsidRDefault="001453E5" w:rsidP="001453E5">
            <w:pPr>
              <w:pStyle w:val="maintext"/>
              <w:ind w:firstLineChars="0" w:firstLine="0"/>
              <w:jc w:val="left"/>
              <w:rPr>
                <w:rFonts w:ascii="Arial" w:hAnsi="Arial" w:cs="Arial"/>
                <w:sz w:val="18"/>
              </w:rPr>
            </w:pPr>
            <w:r w:rsidRPr="00AF20DF">
              <w:rPr>
                <w:rFonts w:ascii="Arial" w:hAnsi="Arial" w:cs="Arial"/>
                <w:color w:val="000000" w:themeColor="text1"/>
                <w:sz w:val="18"/>
                <w:szCs w:val="18"/>
              </w:rPr>
              <w:t xml:space="preserve">53. </w:t>
            </w:r>
            <w:proofErr w:type="spellStart"/>
            <w:r w:rsidRPr="00AF20DF">
              <w:rPr>
                <w:rFonts w:ascii="Arial" w:hAnsi="Arial" w:cs="Arial"/>
                <w:color w:val="000000" w:themeColor="text1"/>
                <w:sz w:val="18"/>
                <w:szCs w:val="18"/>
              </w:rPr>
              <w:t>NR_BWP_wor</w:t>
            </w:r>
            <w:proofErr w:type="spellEnd"/>
          </w:p>
        </w:tc>
        <w:tc>
          <w:tcPr>
            <w:tcW w:w="0" w:type="auto"/>
            <w:shd w:val="clear" w:color="auto" w:fill="auto"/>
          </w:tcPr>
          <w:p w14:paraId="4F03FC69" w14:textId="364A6BAA" w:rsidR="001453E5" w:rsidRDefault="001453E5" w:rsidP="001453E5">
            <w:pPr>
              <w:pStyle w:val="maintext"/>
              <w:ind w:firstLineChars="0" w:firstLine="0"/>
              <w:jc w:val="left"/>
              <w:rPr>
                <w:rFonts w:ascii="Arial" w:hAnsi="Arial" w:cs="Arial"/>
                <w:sz w:val="18"/>
              </w:rPr>
            </w:pPr>
            <w:r w:rsidRPr="00AF20DF">
              <w:rPr>
                <w:rFonts w:ascii="Arial" w:eastAsia="MS Mincho" w:hAnsi="Arial" w:cs="Arial"/>
                <w:color w:val="000000" w:themeColor="text1"/>
                <w:sz w:val="18"/>
                <w:szCs w:val="18"/>
                <w:lang w:eastAsia="ja-JP"/>
              </w:rPr>
              <w:t>53-1</w:t>
            </w:r>
          </w:p>
        </w:tc>
        <w:tc>
          <w:tcPr>
            <w:tcW w:w="0" w:type="auto"/>
            <w:shd w:val="clear" w:color="auto" w:fill="auto"/>
          </w:tcPr>
          <w:p w14:paraId="66F72A4C" w14:textId="60113701" w:rsidR="001453E5" w:rsidRDefault="001453E5" w:rsidP="001453E5">
            <w:pPr>
              <w:pStyle w:val="maintext"/>
              <w:ind w:firstLineChars="0" w:firstLine="0"/>
              <w:jc w:val="left"/>
              <w:rPr>
                <w:rFonts w:ascii="Arial" w:hAnsi="Arial" w:cs="Arial"/>
                <w:sz w:val="18"/>
              </w:rPr>
            </w:pPr>
            <w:r w:rsidRPr="00AF20DF">
              <w:rPr>
                <w:rFonts w:ascii="Arial" w:hAnsi="Arial" w:cs="Arial"/>
                <w:color w:val="000000" w:themeColor="text1"/>
                <w:sz w:val="18"/>
                <w:szCs w:val="18"/>
              </w:rPr>
              <w:t xml:space="preserve">Support RLM/BM/BFD </w:t>
            </w:r>
            <w:r w:rsidRPr="00AF20DF">
              <w:rPr>
                <w:rFonts w:ascii="Arial" w:hAnsi="Arial" w:cs="Arial"/>
                <w:color w:val="000000" w:themeColor="text1"/>
                <w:sz w:val="18"/>
                <w:szCs w:val="18"/>
                <w:lang w:val="en-US"/>
              </w:rPr>
              <w:t xml:space="preserve">and gapless </w:t>
            </w:r>
            <w:r w:rsidRPr="00AF20DF">
              <w:rPr>
                <w:rFonts w:ascii="Arial" w:hAnsi="Arial" w:cs="Arial"/>
                <w:bCs/>
                <w:color w:val="000000" w:themeColor="text1"/>
                <w:sz w:val="18"/>
                <w:szCs w:val="18"/>
                <w:lang w:val="en-US"/>
              </w:rPr>
              <w:t xml:space="preserve">L3 intra-frequency </w:t>
            </w:r>
            <w:r w:rsidRPr="00AF20DF">
              <w:rPr>
                <w:rFonts w:ascii="Arial" w:hAnsi="Arial" w:cs="Arial"/>
                <w:color w:val="000000" w:themeColor="text1"/>
                <w:sz w:val="18"/>
                <w:szCs w:val="18"/>
              </w:rPr>
              <w:t>measurements based on CD-SSB outside active BWP without interruptions</w:t>
            </w:r>
          </w:p>
        </w:tc>
        <w:tc>
          <w:tcPr>
            <w:tcW w:w="0" w:type="auto"/>
            <w:shd w:val="clear" w:color="auto" w:fill="auto"/>
          </w:tcPr>
          <w:p w14:paraId="0F7808EB" w14:textId="77777777" w:rsidR="001453E5" w:rsidRPr="00AF20DF" w:rsidRDefault="001453E5" w:rsidP="001453E5">
            <w:pPr>
              <w:pStyle w:val="TAL"/>
              <w:rPr>
                <w:rFonts w:cs="Arial"/>
                <w:color w:val="000000" w:themeColor="text1"/>
                <w:szCs w:val="18"/>
              </w:rPr>
            </w:pPr>
            <w:r w:rsidRPr="00AF20DF">
              <w:rPr>
                <w:rFonts w:cs="Arial"/>
                <w:color w:val="000000" w:themeColor="text1"/>
                <w:szCs w:val="18"/>
              </w:rPr>
              <w:t>1. UE performs RLM/BM/BFD measurements based on CD-SSB without interruptions, where the CD-SSB is outside active DL BWP but is within the bandwidth of the corresponding carrier(s) to be measured.</w:t>
            </w:r>
          </w:p>
          <w:p w14:paraId="0AFAD3E6" w14:textId="77777777" w:rsidR="001453E5" w:rsidRPr="00AF20DF" w:rsidRDefault="001453E5" w:rsidP="001453E5">
            <w:pPr>
              <w:pStyle w:val="TAL"/>
              <w:rPr>
                <w:rFonts w:cs="Arial"/>
                <w:color w:val="000000" w:themeColor="text1"/>
                <w:szCs w:val="18"/>
              </w:rPr>
            </w:pPr>
            <w:r w:rsidRPr="00AF20DF">
              <w:rPr>
                <w:rFonts w:cs="Arial"/>
                <w:color w:val="000000" w:themeColor="text1"/>
                <w:szCs w:val="18"/>
              </w:rPr>
              <w:t xml:space="preserve">2. Bandwidth of UE-specific RRC configured BWP may not include bandwidth of the CORESET#0 (if CORESET#0 is present) and CD-SSB for </w:t>
            </w:r>
            <w:proofErr w:type="spellStart"/>
            <w:r w:rsidRPr="00AF20DF">
              <w:rPr>
                <w:rFonts w:cs="Arial"/>
                <w:color w:val="000000" w:themeColor="text1"/>
                <w:szCs w:val="18"/>
              </w:rPr>
              <w:t>PCell</w:t>
            </w:r>
            <w:proofErr w:type="spellEnd"/>
            <w:r w:rsidRPr="00AF20DF">
              <w:rPr>
                <w:rFonts w:cs="Arial"/>
                <w:color w:val="000000" w:themeColor="text1"/>
                <w:szCs w:val="18"/>
              </w:rPr>
              <w:t>/</w:t>
            </w:r>
            <w:proofErr w:type="spellStart"/>
            <w:r w:rsidRPr="00AF20DF">
              <w:rPr>
                <w:rFonts w:cs="Arial"/>
                <w:color w:val="000000" w:themeColor="text1"/>
                <w:szCs w:val="18"/>
              </w:rPr>
              <w:t>PSCell</w:t>
            </w:r>
            <w:proofErr w:type="spellEnd"/>
            <w:r w:rsidRPr="00AF20DF">
              <w:rPr>
                <w:rFonts w:cs="Arial"/>
                <w:color w:val="000000" w:themeColor="text1"/>
                <w:szCs w:val="18"/>
              </w:rPr>
              <w:t xml:space="preserve"> (if configured) and bandwidth of the UE-specific RRC configured BWP may not include CD-SSB for </w:t>
            </w:r>
            <w:proofErr w:type="spellStart"/>
            <w:r w:rsidRPr="00AF20DF">
              <w:rPr>
                <w:rFonts w:cs="Arial"/>
                <w:color w:val="000000" w:themeColor="text1"/>
                <w:szCs w:val="18"/>
              </w:rPr>
              <w:t>SCell</w:t>
            </w:r>
            <w:proofErr w:type="spellEnd"/>
          </w:p>
          <w:p w14:paraId="539FDEB1" w14:textId="77777777" w:rsidR="001453E5" w:rsidRPr="00AF20DF" w:rsidRDefault="001453E5" w:rsidP="001453E5">
            <w:pPr>
              <w:pStyle w:val="TAL"/>
              <w:rPr>
                <w:rFonts w:cs="Arial"/>
                <w:color w:val="000000" w:themeColor="text1"/>
                <w:szCs w:val="18"/>
              </w:rPr>
            </w:pPr>
            <w:r w:rsidRPr="00AF20DF">
              <w:rPr>
                <w:rFonts w:cs="Arial"/>
                <w:color w:val="000000" w:themeColor="text1"/>
                <w:szCs w:val="18"/>
              </w:rPr>
              <w:t>3. CD-SSB outside active DL BWP but within the bandwidth of the corresponding carrier(s) to be measured can be used as the QCL source for other reference signal.</w:t>
            </w:r>
          </w:p>
          <w:p w14:paraId="19076778" w14:textId="372F18B9" w:rsidR="001453E5" w:rsidRDefault="001453E5" w:rsidP="001453E5">
            <w:pPr>
              <w:pStyle w:val="maintext"/>
              <w:ind w:firstLineChars="0" w:firstLine="0"/>
              <w:jc w:val="left"/>
              <w:rPr>
                <w:rFonts w:ascii="Arial" w:hAnsi="Arial" w:cs="Arial"/>
                <w:sz w:val="18"/>
              </w:rPr>
            </w:pPr>
            <w:r w:rsidRPr="00AF20DF">
              <w:rPr>
                <w:rFonts w:ascii="Arial" w:hAnsi="Arial" w:cs="Arial"/>
                <w:color w:val="000000" w:themeColor="text1"/>
                <w:sz w:val="18"/>
                <w:szCs w:val="18"/>
                <w:lang w:val="en-US"/>
              </w:rPr>
              <w:t>4. UE performs L3 intra-frequency measurements without gaps based on CD-SSB, where the CD-SSB is outside the active DL BWP but is within the bandwidth of the corresponding carrier(s) to be measured.</w:t>
            </w:r>
          </w:p>
        </w:tc>
        <w:tc>
          <w:tcPr>
            <w:tcW w:w="0" w:type="auto"/>
            <w:shd w:val="clear" w:color="auto" w:fill="auto"/>
          </w:tcPr>
          <w:p w14:paraId="4C1935A5" w14:textId="44C51F7E" w:rsidR="001453E5" w:rsidRDefault="001453E5" w:rsidP="001453E5">
            <w:pPr>
              <w:pStyle w:val="maintext"/>
              <w:ind w:firstLineChars="0" w:firstLine="0"/>
              <w:jc w:val="left"/>
              <w:rPr>
                <w:rFonts w:ascii="Arial" w:hAnsi="Arial" w:cs="Arial"/>
                <w:sz w:val="18"/>
              </w:rPr>
            </w:pPr>
          </w:p>
        </w:tc>
        <w:tc>
          <w:tcPr>
            <w:tcW w:w="0" w:type="auto"/>
            <w:shd w:val="clear" w:color="auto" w:fill="auto"/>
          </w:tcPr>
          <w:p w14:paraId="7E2BC69E" w14:textId="24D444AE" w:rsidR="001453E5" w:rsidRDefault="001453E5" w:rsidP="001453E5">
            <w:pPr>
              <w:pStyle w:val="maintext"/>
              <w:ind w:firstLineChars="0" w:firstLine="0"/>
              <w:jc w:val="left"/>
              <w:rPr>
                <w:rFonts w:ascii="Arial" w:hAnsi="Arial" w:cs="Arial"/>
                <w:sz w:val="18"/>
              </w:rPr>
            </w:pPr>
            <w:r w:rsidRPr="00AF20DF">
              <w:rPr>
                <w:rFonts w:ascii="Arial" w:eastAsia="MS Mincho" w:hAnsi="Arial" w:cs="Arial"/>
                <w:color w:val="000000" w:themeColor="text1"/>
                <w:sz w:val="18"/>
                <w:szCs w:val="18"/>
                <w:lang w:eastAsia="ja-JP"/>
              </w:rPr>
              <w:t>Yes</w:t>
            </w:r>
          </w:p>
        </w:tc>
        <w:tc>
          <w:tcPr>
            <w:tcW w:w="0" w:type="auto"/>
            <w:shd w:val="clear" w:color="auto" w:fill="auto"/>
          </w:tcPr>
          <w:p w14:paraId="706F86C5" w14:textId="7E5B8805" w:rsidR="001453E5" w:rsidRDefault="001453E5" w:rsidP="001453E5">
            <w:pPr>
              <w:pStyle w:val="maintext"/>
              <w:ind w:firstLineChars="0" w:firstLine="0"/>
              <w:jc w:val="left"/>
              <w:rPr>
                <w:rFonts w:ascii="Arial" w:hAnsi="Arial" w:cs="Arial"/>
                <w:sz w:val="18"/>
              </w:rPr>
            </w:pPr>
            <w:r w:rsidRPr="00AF20DF">
              <w:rPr>
                <w:rFonts w:ascii="Arial" w:eastAsia="MS Mincho" w:hAnsi="Arial" w:cs="Arial"/>
                <w:color w:val="000000" w:themeColor="text1"/>
                <w:sz w:val="18"/>
                <w:szCs w:val="18"/>
                <w:lang w:eastAsia="ja-JP"/>
              </w:rPr>
              <w:t>n/a</w:t>
            </w:r>
          </w:p>
        </w:tc>
        <w:tc>
          <w:tcPr>
            <w:tcW w:w="0" w:type="auto"/>
            <w:shd w:val="clear" w:color="auto" w:fill="auto"/>
          </w:tcPr>
          <w:p w14:paraId="019218A6" w14:textId="187E2C98" w:rsidR="001453E5" w:rsidRDefault="001453E5" w:rsidP="001453E5">
            <w:pPr>
              <w:pStyle w:val="maintext"/>
              <w:ind w:firstLineChars="0" w:firstLine="0"/>
              <w:jc w:val="left"/>
              <w:rPr>
                <w:rFonts w:ascii="Arial" w:hAnsi="Arial" w:cs="Arial"/>
                <w:sz w:val="18"/>
              </w:rPr>
            </w:pPr>
            <w:r w:rsidRPr="00AF20DF">
              <w:rPr>
                <w:rFonts w:ascii="Arial" w:eastAsia="SimSun" w:hAnsi="Arial" w:cs="Arial"/>
                <w:color w:val="000000" w:themeColor="text1"/>
                <w:sz w:val="18"/>
                <w:szCs w:val="18"/>
                <w:lang w:val="en-US" w:eastAsia="zh-CN"/>
              </w:rPr>
              <w:t xml:space="preserve">UE cannot </w:t>
            </w:r>
            <w:r w:rsidRPr="00AF20DF">
              <w:rPr>
                <w:rFonts w:ascii="Arial" w:hAnsi="Arial" w:cs="Arial"/>
                <w:color w:val="000000" w:themeColor="text1"/>
                <w:sz w:val="18"/>
                <w:szCs w:val="18"/>
              </w:rPr>
              <w:t xml:space="preserve">support RLM/BM/BFD </w:t>
            </w:r>
            <w:r w:rsidRPr="00AF20DF">
              <w:rPr>
                <w:rFonts w:ascii="Arial" w:hAnsi="Arial" w:cs="Arial"/>
                <w:color w:val="000000" w:themeColor="text1"/>
                <w:sz w:val="18"/>
                <w:szCs w:val="18"/>
                <w:lang w:val="en-US"/>
              </w:rPr>
              <w:t xml:space="preserve">and gapless </w:t>
            </w:r>
            <w:r w:rsidRPr="00AF20DF">
              <w:rPr>
                <w:rFonts w:ascii="Arial" w:hAnsi="Arial" w:cs="Arial"/>
                <w:bCs/>
                <w:color w:val="000000" w:themeColor="text1"/>
                <w:sz w:val="18"/>
                <w:szCs w:val="18"/>
                <w:lang w:val="en-US"/>
              </w:rPr>
              <w:t xml:space="preserve">L3 intra-frequency </w:t>
            </w:r>
            <w:r w:rsidRPr="00AF20DF">
              <w:rPr>
                <w:rFonts w:ascii="Arial" w:hAnsi="Arial" w:cs="Arial"/>
                <w:color w:val="000000" w:themeColor="text1"/>
                <w:sz w:val="18"/>
                <w:szCs w:val="18"/>
              </w:rPr>
              <w:t>measurements based on CD-SSB outside active BWP without interruptions</w:t>
            </w:r>
          </w:p>
        </w:tc>
        <w:tc>
          <w:tcPr>
            <w:tcW w:w="0" w:type="auto"/>
            <w:shd w:val="clear" w:color="auto" w:fill="auto"/>
          </w:tcPr>
          <w:p w14:paraId="5CC84D21" w14:textId="3B81719A" w:rsidR="001453E5" w:rsidRDefault="001453E5" w:rsidP="001453E5">
            <w:pPr>
              <w:pStyle w:val="maintext"/>
              <w:ind w:firstLineChars="0" w:firstLine="0"/>
              <w:jc w:val="left"/>
              <w:rPr>
                <w:rFonts w:ascii="Arial" w:hAnsi="Arial" w:cs="Arial"/>
                <w:sz w:val="18"/>
              </w:rPr>
            </w:pPr>
            <w:r w:rsidRPr="00AF20DF">
              <w:rPr>
                <w:rFonts w:ascii="Arial" w:hAnsi="Arial" w:cs="Arial"/>
                <w:color w:val="000000" w:themeColor="text1"/>
                <w:sz w:val="18"/>
                <w:szCs w:val="18"/>
              </w:rPr>
              <w:t>Per FS</w:t>
            </w:r>
          </w:p>
        </w:tc>
        <w:tc>
          <w:tcPr>
            <w:tcW w:w="0" w:type="auto"/>
            <w:shd w:val="clear" w:color="auto" w:fill="auto"/>
          </w:tcPr>
          <w:p w14:paraId="6FEFE521" w14:textId="77777777" w:rsidR="001453E5" w:rsidRPr="00AF20DF" w:rsidRDefault="001453E5" w:rsidP="001453E5">
            <w:pPr>
              <w:pStyle w:val="TAL"/>
              <w:rPr>
                <w:rFonts w:eastAsia="MS Mincho" w:cs="Arial"/>
                <w:color w:val="000000" w:themeColor="text1"/>
                <w:szCs w:val="18"/>
              </w:rPr>
            </w:pPr>
            <w:r w:rsidRPr="00AF20DF">
              <w:rPr>
                <w:rFonts w:eastAsia="MS Mincho" w:cs="Arial"/>
                <w:color w:val="000000" w:themeColor="text1"/>
                <w:szCs w:val="18"/>
              </w:rPr>
              <w:t>No</w:t>
            </w:r>
          </w:p>
          <w:p w14:paraId="0B43C701" w14:textId="562C4F7D" w:rsidR="001453E5" w:rsidRDefault="001453E5" w:rsidP="001453E5">
            <w:pPr>
              <w:pStyle w:val="maintext"/>
              <w:ind w:firstLineChars="0" w:firstLine="0"/>
              <w:jc w:val="left"/>
              <w:rPr>
                <w:rFonts w:ascii="Arial" w:hAnsi="Arial" w:cs="Arial"/>
                <w:sz w:val="18"/>
              </w:rPr>
            </w:pPr>
          </w:p>
        </w:tc>
        <w:tc>
          <w:tcPr>
            <w:tcW w:w="0" w:type="auto"/>
            <w:shd w:val="clear" w:color="auto" w:fill="auto"/>
          </w:tcPr>
          <w:p w14:paraId="42363267" w14:textId="61360811" w:rsidR="001453E5" w:rsidRDefault="001453E5" w:rsidP="001453E5">
            <w:pPr>
              <w:pStyle w:val="maintext"/>
              <w:ind w:firstLineChars="0" w:firstLine="0"/>
              <w:jc w:val="left"/>
              <w:rPr>
                <w:rFonts w:ascii="Arial" w:hAnsi="Arial" w:cs="Arial"/>
                <w:sz w:val="18"/>
              </w:rPr>
            </w:pPr>
            <w:r w:rsidRPr="00AF20DF">
              <w:rPr>
                <w:rFonts w:ascii="Arial" w:eastAsia="MS Mincho" w:hAnsi="Arial" w:cs="Arial"/>
                <w:color w:val="000000" w:themeColor="text1"/>
                <w:sz w:val="18"/>
                <w:szCs w:val="18"/>
                <w:lang w:eastAsia="ja-JP"/>
              </w:rPr>
              <w:t>No</w:t>
            </w:r>
          </w:p>
        </w:tc>
        <w:tc>
          <w:tcPr>
            <w:tcW w:w="0" w:type="auto"/>
            <w:shd w:val="clear" w:color="auto" w:fill="auto"/>
          </w:tcPr>
          <w:p w14:paraId="3438665F" w14:textId="70E04F5C" w:rsidR="001453E5" w:rsidRDefault="001453E5" w:rsidP="001453E5">
            <w:pPr>
              <w:pStyle w:val="maintext"/>
              <w:ind w:firstLineChars="0" w:firstLine="0"/>
              <w:jc w:val="left"/>
              <w:rPr>
                <w:rFonts w:ascii="Arial" w:hAnsi="Arial" w:cs="Arial"/>
                <w:sz w:val="18"/>
              </w:rPr>
            </w:pPr>
            <w:r w:rsidRPr="00AF20DF">
              <w:rPr>
                <w:rFonts w:ascii="Arial" w:hAnsi="Arial" w:cs="Arial"/>
                <w:color w:val="000000" w:themeColor="text1"/>
                <w:sz w:val="18"/>
                <w:szCs w:val="18"/>
                <w:lang w:eastAsia="ja-JP"/>
              </w:rPr>
              <w:t>n/a</w:t>
            </w:r>
          </w:p>
        </w:tc>
        <w:tc>
          <w:tcPr>
            <w:tcW w:w="0" w:type="auto"/>
            <w:shd w:val="clear" w:color="auto" w:fill="auto"/>
          </w:tcPr>
          <w:p w14:paraId="68517ECC" w14:textId="77777777" w:rsidR="001453E5" w:rsidRPr="00AF20DF" w:rsidRDefault="001453E5" w:rsidP="001453E5">
            <w:pPr>
              <w:pStyle w:val="TAL"/>
              <w:rPr>
                <w:rFonts w:cs="Arial"/>
                <w:color w:val="000000" w:themeColor="text1"/>
                <w:szCs w:val="18"/>
              </w:rPr>
            </w:pPr>
            <w:r w:rsidRPr="00AF20DF">
              <w:rPr>
                <w:rFonts w:cs="Arial"/>
                <w:color w:val="000000" w:themeColor="text1"/>
                <w:szCs w:val="18"/>
              </w:rPr>
              <w:t>Note: The CD-SSB is still within the bandwidth of the carrier configured by SCS-</w:t>
            </w:r>
            <w:proofErr w:type="spellStart"/>
            <w:r w:rsidRPr="00AF20DF">
              <w:rPr>
                <w:rFonts w:cs="Arial"/>
                <w:color w:val="000000" w:themeColor="text1"/>
                <w:szCs w:val="18"/>
              </w:rPr>
              <w:t>SpecificCarrier</w:t>
            </w:r>
            <w:proofErr w:type="spellEnd"/>
            <w:r w:rsidRPr="00AF20DF">
              <w:rPr>
                <w:rFonts w:cs="Arial"/>
                <w:color w:val="000000" w:themeColor="text1"/>
                <w:szCs w:val="18"/>
              </w:rPr>
              <w:t xml:space="preserve"> of </w:t>
            </w:r>
            <w:proofErr w:type="spellStart"/>
            <w:r w:rsidRPr="00AF20DF">
              <w:rPr>
                <w:rFonts w:cs="Arial"/>
                <w:color w:val="000000" w:themeColor="text1"/>
                <w:szCs w:val="18"/>
              </w:rPr>
              <w:t>downlinkChannelBW</w:t>
            </w:r>
            <w:proofErr w:type="spellEnd"/>
            <w:r w:rsidRPr="00AF20DF">
              <w:rPr>
                <w:rFonts w:cs="Arial"/>
                <w:color w:val="000000" w:themeColor="text1"/>
                <w:szCs w:val="18"/>
              </w:rPr>
              <w:t>-</w:t>
            </w:r>
            <w:proofErr w:type="spellStart"/>
            <w:r w:rsidRPr="00AF20DF">
              <w:rPr>
                <w:rFonts w:cs="Arial"/>
                <w:color w:val="000000" w:themeColor="text1"/>
                <w:szCs w:val="18"/>
              </w:rPr>
              <w:t>PerSCS</w:t>
            </w:r>
            <w:proofErr w:type="spellEnd"/>
            <w:r w:rsidRPr="00AF20DF">
              <w:rPr>
                <w:rFonts w:cs="Arial"/>
                <w:color w:val="000000" w:themeColor="text1"/>
                <w:szCs w:val="18"/>
              </w:rPr>
              <w:t xml:space="preserve">-List in </w:t>
            </w:r>
            <w:proofErr w:type="spellStart"/>
            <w:r w:rsidRPr="00AF20DF">
              <w:rPr>
                <w:rFonts w:cs="Arial"/>
                <w:color w:val="000000" w:themeColor="text1"/>
                <w:szCs w:val="18"/>
              </w:rPr>
              <w:t>ServingCellConfig</w:t>
            </w:r>
            <w:proofErr w:type="spellEnd"/>
          </w:p>
          <w:p w14:paraId="197A340D" w14:textId="77777777" w:rsidR="001453E5" w:rsidRPr="00AF20DF" w:rsidRDefault="001453E5" w:rsidP="001453E5">
            <w:pPr>
              <w:pStyle w:val="TAL"/>
              <w:rPr>
                <w:rFonts w:cs="Arial"/>
                <w:color w:val="000000" w:themeColor="text1"/>
                <w:szCs w:val="18"/>
              </w:rPr>
            </w:pPr>
          </w:p>
          <w:p w14:paraId="002B8555" w14:textId="77777777" w:rsidR="001453E5" w:rsidRDefault="001453E5" w:rsidP="001453E5">
            <w:pPr>
              <w:pStyle w:val="TAL"/>
              <w:rPr>
                <w:rFonts w:cs="Arial"/>
                <w:color w:val="000000" w:themeColor="text1"/>
                <w:szCs w:val="18"/>
              </w:rPr>
            </w:pPr>
            <w:r w:rsidRPr="00AF20DF">
              <w:rPr>
                <w:rFonts w:cs="Arial"/>
                <w:color w:val="000000" w:themeColor="text1"/>
                <w:szCs w:val="18"/>
              </w:rPr>
              <w:t>Note: If a UE is configured with more than one UE-specific DL BWP configurations, the CD-SSB is within the bandwidth of at least one of the UE-specific DL BWP configurations.</w:t>
            </w:r>
          </w:p>
          <w:p w14:paraId="0728211A" w14:textId="77777777" w:rsidR="006F197A" w:rsidRDefault="006F197A" w:rsidP="001453E5">
            <w:pPr>
              <w:pStyle w:val="TAL"/>
              <w:rPr>
                <w:rFonts w:cs="Arial"/>
                <w:color w:val="000000" w:themeColor="text1"/>
                <w:szCs w:val="18"/>
              </w:rPr>
            </w:pPr>
          </w:p>
          <w:p w14:paraId="42B7E6A7" w14:textId="620C944E" w:rsidR="006F197A" w:rsidRPr="006F197A" w:rsidRDefault="006F197A" w:rsidP="001453E5">
            <w:pPr>
              <w:pStyle w:val="TAL"/>
              <w:rPr>
                <w:rFonts w:cs="Arial"/>
                <w:color w:val="FF0000"/>
                <w:szCs w:val="18"/>
              </w:rPr>
            </w:pPr>
            <w:r w:rsidRPr="006F197A">
              <w:rPr>
                <w:rFonts w:cs="Arial"/>
                <w:color w:val="FF0000"/>
                <w:szCs w:val="18"/>
                <w:lang w:val="en-US"/>
              </w:rPr>
              <w:t>Note: RAN4 has agreed that “</w:t>
            </w:r>
            <w:r w:rsidRPr="006F197A">
              <w:rPr>
                <w:rFonts w:cs="Arial"/>
                <w:i/>
                <w:iCs/>
                <w:color w:val="FF0000"/>
                <w:szCs w:val="18"/>
                <w:lang w:val="en-US"/>
              </w:rPr>
              <w:t>UE shall not indicate support of both B-1-1 and B-1-2 for the same agreed granularity reporting.</w:t>
            </w:r>
            <w:r w:rsidRPr="006F197A">
              <w:rPr>
                <w:rFonts w:cs="Arial"/>
                <w:color w:val="FF0000"/>
                <w:szCs w:val="18"/>
                <w:lang w:val="en-US"/>
              </w:rPr>
              <w:t>”  Detailed signaling design of FG 53-1 and FG 53-2 is up to RAN2.</w:t>
            </w:r>
          </w:p>
          <w:p w14:paraId="20A6C09C" w14:textId="77777777" w:rsidR="001453E5" w:rsidRPr="00AF20DF" w:rsidRDefault="001453E5" w:rsidP="001453E5">
            <w:pPr>
              <w:pStyle w:val="TAL"/>
              <w:rPr>
                <w:rFonts w:cs="Arial"/>
                <w:color w:val="000000" w:themeColor="text1"/>
                <w:szCs w:val="18"/>
              </w:rPr>
            </w:pPr>
          </w:p>
          <w:p w14:paraId="55732916" w14:textId="3837D307" w:rsidR="001453E5" w:rsidRDefault="001453E5" w:rsidP="001453E5">
            <w:pPr>
              <w:pStyle w:val="maintext"/>
              <w:ind w:firstLineChars="0" w:firstLine="0"/>
              <w:jc w:val="left"/>
              <w:rPr>
                <w:rFonts w:ascii="Arial" w:hAnsi="Arial" w:cs="Arial"/>
                <w:sz w:val="18"/>
              </w:rPr>
            </w:pPr>
            <w:r w:rsidRPr="00AF20DF">
              <w:rPr>
                <w:rFonts w:ascii="Arial" w:hAnsi="Arial" w:cs="Arial"/>
                <w:color w:val="000000" w:themeColor="text1"/>
                <w:sz w:val="18"/>
                <w:szCs w:val="18"/>
                <w:lang w:eastAsia="ja-JP"/>
              </w:rPr>
              <w:t xml:space="preserve">This FG is not applicable to </w:t>
            </w:r>
            <w:proofErr w:type="spellStart"/>
            <w:r w:rsidRPr="00AF20DF">
              <w:rPr>
                <w:rFonts w:ascii="Arial" w:hAnsi="Arial" w:cs="Arial"/>
                <w:color w:val="000000" w:themeColor="text1"/>
                <w:sz w:val="18"/>
                <w:szCs w:val="18"/>
                <w:lang w:eastAsia="ja-JP"/>
              </w:rPr>
              <w:t>RedCap</w:t>
            </w:r>
            <w:proofErr w:type="spellEnd"/>
            <w:r w:rsidRPr="00AF20DF">
              <w:rPr>
                <w:rFonts w:ascii="Arial" w:hAnsi="Arial" w:cs="Arial"/>
                <w:color w:val="000000" w:themeColor="text1"/>
                <w:sz w:val="18"/>
                <w:szCs w:val="18"/>
                <w:lang w:eastAsia="ja-JP"/>
              </w:rPr>
              <w:t xml:space="preserve"> UEs.</w:t>
            </w:r>
          </w:p>
        </w:tc>
        <w:tc>
          <w:tcPr>
            <w:tcW w:w="0" w:type="auto"/>
            <w:shd w:val="clear" w:color="auto" w:fill="auto"/>
          </w:tcPr>
          <w:p w14:paraId="3DFC21FC" w14:textId="50A777CD" w:rsidR="001453E5" w:rsidRDefault="001453E5" w:rsidP="001453E5">
            <w:pPr>
              <w:pStyle w:val="maintext"/>
              <w:ind w:firstLineChars="0" w:firstLine="0"/>
              <w:jc w:val="left"/>
              <w:rPr>
                <w:rFonts w:ascii="Arial" w:hAnsi="Arial" w:cs="Arial"/>
                <w:sz w:val="18"/>
              </w:rPr>
            </w:pPr>
            <w:r w:rsidRPr="00AF20DF">
              <w:rPr>
                <w:rFonts w:ascii="Arial" w:hAnsi="Arial" w:cs="Arial"/>
                <w:color w:val="000000" w:themeColor="text1"/>
                <w:sz w:val="18"/>
                <w:szCs w:val="18"/>
                <w:lang w:eastAsia="ja-JP"/>
              </w:rPr>
              <w:t>Optional with capability signalling</w:t>
            </w:r>
          </w:p>
        </w:tc>
      </w:tr>
      <w:tr w:rsidR="001453E5" w14:paraId="2A3C432A" w14:textId="77777777">
        <w:tc>
          <w:tcPr>
            <w:tcW w:w="0" w:type="auto"/>
            <w:shd w:val="clear" w:color="auto" w:fill="auto"/>
          </w:tcPr>
          <w:p w14:paraId="2EBC9069" w14:textId="4458B658" w:rsidR="001453E5" w:rsidRDefault="001453E5" w:rsidP="001453E5">
            <w:pPr>
              <w:pStyle w:val="maintext"/>
              <w:ind w:firstLineChars="0" w:firstLine="0"/>
              <w:jc w:val="left"/>
              <w:rPr>
                <w:rFonts w:ascii="Arial" w:hAnsi="Arial" w:cs="Arial"/>
                <w:sz w:val="18"/>
              </w:rPr>
            </w:pPr>
            <w:r w:rsidRPr="00AF20DF">
              <w:rPr>
                <w:rFonts w:ascii="Arial" w:hAnsi="Arial" w:cs="Arial"/>
                <w:color w:val="000000" w:themeColor="text1"/>
                <w:sz w:val="18"/>
                <w:szCs w:val="18"/>
              </w:rPr>
              <w:t xml:space="preserve">53. </w:t>
            </w:r>
            <w:proofErr w:type="spellStart"/>
            <w:r w:rsidRPr="00AF20DF">
              <w:rPr>
                <w:rFonts w:ascii="Arial" w:hAnsi="Arial" w:cs="Arial"/>
                <w:color w:val="000000" w:themeColor="text1"/>
                <w:sz w:val="18"/>
                <w:szCs w:val="18"/>
              </w:rPr>
              <w:t>NR_BWP_wor</w:t>
            </w:r>
            <w:proofErr w:type="spellEnd"/>
          </w:p>
        </w:tc>
        <w:tc>
          <w:tcPr>
            <w:tcW w:w="0" w:type="auto"/>
            <w:shd w:val="clear" w:color="auto" w:fill="auto"/>
          </w:tcPr>
          <w:p w14:paraId="12FCDA26" w14:textId="1A5825A3" w:rsidR="001453E5" w:rsidRDefault="001453E5" w:rsidP="001453E5">
            <w:pPr>
              <w:pStyle w:val="maintext"/>
              <w:ind w:firstLineChars="0" w:firstLine="0"/>
              <w:jc w:val="left"/>
              <w:rPr>
                <w:rFonts w:ascii="Arial" w:hAnsi="Arial" w:cs="Arial"/>
                <w:sz w:val="18"/>
              </w:rPr>
            </w:pPr>
            <w:r w:rsidRPr="00AF20DF">
              <w:rPr>
                <w:rFonts w:ascii="Arial" w:eastAsia="MS Mincho" w:hAnsi="Arial" w:cs="Arial"/>
                <w:color w:val="000000" w:themeColor="text1"/>
                <w:sz w:val="18"/>
                <w:szCs w:val="18"/>
                <w:lang w:eastAsia="ja-JP"/>
              </w:rPr>
              <w:t>53-2</w:t>
            </w:r>
          </w:p>
        </w:tc>
        <w:tc>
          <w:tcPr>
            <w:tcW w:w="0" w:type="auto"/>
            <w:shd w:val="clear" w:color="auto" w:fill="auto"/>
          </w:tcPr>
          <w:p w14:paraId="09499AA8" w14:textId="42A8A59F" w:rsidR="001453E5" w:rsidRDefault="001453E5" w:rsidP="001453E5">
            <w:pPr>
              <w:pStyle w:val="maintext"/>
              <w:ind w:firstLineChars="0" w:firstLine="0"/>
              <w:jc w:val="left"/>
              <w:rPr>
                <w:rFonts w:ascii="Arial" w:hAnsi="Arial" w:cs="Arial"/>
                <w:sz w:val="18"/>
              </w:rPr>
            </w:pPr>
            <w:r w:rsidRPr="00AF20DF">
              <w:rPr>
                <w:rFonts w:ascii="Arial" w:hAnsi="Arial" w:cs="Arial"/>
                <w:color w:val="000000" w:themeColor="text1"/>
                <w:sz w:val="18"/>
                <w:szCs w:val="18"/>
              </w:rPr>
              <w:t>Support RLM/BM/BFD measurements based on CD-SSB outside active BWP with interruptions</w:t>
            </w:r>
          </w:p>
        </w:tc>
        <w:tc>
          <w:tcPr>
            <w:tcW w:w="0" w:type="auto"/>
            <w:shd w:val="clear" w:color="auto" w:fill="auto"/>
          </w:tcPr>
          <w:p w14:paraId="5AE6A292" w14:textId="77777777" w:rsidR="001453E5" w:rsidRPr="00AF20DF" w:rsidRDefault="001453E5" w:rsidP="001453E5">
            <w:pPr>
              <w:autoSpaceDE w:val="0"/>
              <w:autoSpaceDN w:val="0"/>
              <w:adjustRightInd w:val="0"/>
              <w:snapToGrid w:val="0"/>
              <w:spacing w:afterLines="50"/>
              <w:contextualSpacing/>
              <w:rPr>
                <w:rFonts w:eastAsiaTheme="minorEastAsia" w:cs="Arial"/>
                <w:color w:val="000000" w:themeColor="text1"/>
                <w:sz w:val="18"/>
                <w:szCs w:val="18"/>
              </w:rPr>
            </w:pPr>
            <w:r w:rsidRPr="00AF20DF">
              <w:rPr>
                <w:rFonts w:eastAsiaTheme="minorEastAsia" w:cs="Arial"/>
                <w:color w:val="000000" w:themeColor="text1"/>
                <w:sz w:val="18"/>
                <w:szCs w:val="18"/>
              </w:rPr>
              <w:t>1. UE is allowed to perform RLM/BM/BFD measurements based on CD-SSB outside the active BWP with interruptions, where the CD-SSB is outside active DL BWP but is within the bandwidth of the corresponding carrier(s) to be measured</w:t>
            </w:r>
          </w:p>
          <w:p w14:paraId="5CF7A4C3" w14:textId="77777777" w:rsidR="001453E5" w:rsidRPr="00AF20DF" w:rsidRDefault="001453E5" w:rsidP="001453E5">
            <w:pPr>
              <w:autoSpaceDE w:val="0"/>
              <w:autoSpaceDN w:val="0"/>
              <w:adjustRightInd w:val="0"/>
              <w:snapToGrid w:val="0"/>
              <w:spacing w:afterLines="50"/>
              <w:contextualSpacing/>
              <w:rPr>
                <w:rFonts w:eastAsiaTheme="minorEastAsia" w:cs="Arial"/>
                <w:color w:val="000000" w:themeColor="text1"/>
                <w:sz w:val="18"/>
                <w:szCs w:val="18"/>
              </w:rPr>
            </w:pPr>
            <w:r w:rsidRPr="00AF20DF">
              <w:rPr>
                <w:rFonts w:eastAsiaTheme="minorEastAsia" w:cs="Arial"/>
                <w:color w:val="000000" w:themeColor="text1"/>
                <w:sz w:val="18"/>
                <w:szCs w:val="18"/>
              </w:rPr>
              <w:t xml:space="preserve">2. Bandwidth of UE-specific RRC configured BWP may not include bandwidth of the CORESET#0 (if CORESET#0 is present) and CD-SSB for </w:t>
            </w:r>
            <w:proofErr w:type="spellStart"/>
            <w:r w:rsidRPr="00AF20DF">
              <w:rPr>
                <w:rFonts w:eastAsiaTheme="minorEastAsia" w:cs="Arial"/>
                <w:color w:val="000000" w:themeColor="text1"/>
                <w:sz w:val="18"/>
                <w:szCs w:val="18"/>
              </w:rPr>
              <w:t>PCell</w:t>
            </w:r>
            <w:proofErr w:type="spellEnd"/>
            <w:r w:rsidRPr="00AF20DF">
              <w:rPr>
                <w:rFonts w:eastAsiaTheme="minorEastAsia" w:cs="Arial"/>
                <w:color w:val="000000" w:themeColor="text1"/>
                <w:sz w:val="18"/>
                <w:szCs w:val="18"/>
              </w:rPr>
              <w:t>/</w:t>
            </w:r>
            <w:proofErr w:type="spellStart"/>
            <w:r w:rsidRPr="00AF20DF">
              <w:rPr>
                <w:rFonts w:eastAsiaTheme="minorEastAsia" w:cs="Arial"/>
                <w:color w:val="000000" w:themeColor="text1"/>
                <w:sz w:val="18"/>
                <w:szCs w:val="18"/>
              </w:rPr>
              <w:t>PSCell</w:t>
            </w:r>
            <w:proofErr w:type="spellEnd"/>
            <w:r w:rsidRPr="00AF20DF">
              <w:rPr>
                <w:rFonts w:eastAsiaTheme="minorEastAsia" w:cs="Arial"/>
                <w:color w:val="000000" w:themeColor="text1"/>
                <w:sz w:val="18"/>
                <w:szCs w:val="18"/>
              </w:rPr>
              <w:t xml:space="preserve"> (if configured) and bandwidth of the UE-specific RRC configured BWP may not include CD-SSB for </w:t>
            </w:r>
            <w:proofErr w:type="spellStart"/>
            <w:r w:rsidRPr="00AF20DF">
              <w:rPr>
                <w:rFonts w:eastAsiaTheme="minorEastAsia" w:cs="Arial"/>
                <w:color w:val="000000" w:themeColor="text1"/>
                <w:sz w:val="18"/>
                <w:szCs w:val="18"/>
              </w:rPr>
              <w:t>SCell</w:t>
            </w:r>
            <w:proofErr w:type="spellEnd"/>
          </w:p>
          <w:p w14:paraId="67BED102" w14:textId="2378B1FF" w:rsidR="001453E5" w:rsidRDefault="001453E5" w:rsidP="001453E5">
            <w:pPr>
              <w:pStyle w:val="maintext"/>
              <w:ind w:firstLineChars="0" w:firstLine="0"/>
              <w:jc w:val="left"/>
              <w:rPr>
                <w:rFonts w:ascii="Arial" w:hAnsi="Arial" w:cs="Arial"/>
                <w:sz w:val="18"/>
              </w:rPr>
            </w:pPr>
            <w:r w:rsidRPr="00AF20DF">
              <w:rPr>
                <w:rFonts w:ascii="Arial" w:eastAsiaTheme="minorEastAsia" w:hAnsi="Arial" w:cs="Arial"/>
                <w:color w:val="000000" w:themeColor="text1"/>
                <w:sz w:val="18"/>
                <w:szCs w:val="18"/>
                <w:lang w:eastAsia="en-US"/>
              </w:rPr>
              <w:t>3. CD-SSB outside active DL BWP but within the bandwidth of the corresponding carrier(s) to be measured can be used as the QCL source for other reference signal.</w:t>
            </w:r>
          </w:p>
        </w:tc>
        <w:tc>
          <w:tcPr>
            <w:tcW w:w="0" w:type="auto"/>
            <w:shd w:val="clear" w:color="auto" w:fill="auto"/>
          </w:tcPr>
          <w:p w14:paraId="68513F5A" w14:textId="77777777" w:rsidR="001453E5" w:rsidRPr="00AF20DF" w:rsidRDefault="001453E5" w:rsidP="001453E5">
            <w:pPr>
              <w:pStyle w:val="TAL"/>
              <w:rPr>
                <w:rFonts w:cs="Arial"/>
                <w:color w:val="000000" w:themeColor="text1"/>
                <w:szCs w:val="18"/>
                <w:lang w:eastAsia="zh-CN"/>
              </w:rPr>
            </w:pPr>
            <w:r w:rsidRPr="00AF20DF">
              <w:rPr>
                <w:rFonts w:cs="Arial"/>
                <w:color w:val="000000" w:themeColor="text1"/>
                <w:szCs w:val="18"/>
                <w:lang w:eastAsia="zh-CN"/>
              </w:rPr>
              <w:t>53-3</w:t>
            </w:r>
          </w:p>
          <w:p w14:paraId="1E65197D" w14:textId="77777777" w:rsidR="001453E5" w:rsidRDefault="001453E5" w:rsidP="001453E5">
            <w:pPr>
              <w:pStyle w:val="maintext"/>
              <w:ind w:firstLineChars="0" w:firstLine="0"/>
              <w:jc w:val="left"/>
              <w:rPr>
                <w:rFonts w:ascii="Arial" w:hAnsi="Arial" w:cs="Arial"/>
                <w:sz w:val="18"/>
              </w:rPr>
            </w:pPr>
          </w:p>
        </w:tc>
        <w:tc>
          <w:tcPr>
            <w:tcW w:w="0" w:type="auto"/>
            <w:shd w:val="clear" w:color="auto" w:fill="auto"/>
          </w:tcPr>
          <w:p w14:paraId="278F8922" w14:textId="0FF856FC" w:rsidR="001453E5" w:rsidRDefault="001453E5" w:rsidP="001453E5">
            <w:pPr>
              <w:pStyle w:val="maintext"/>
              <w:ind w:firstLineChars="0" w:firstLine="0"/>
              <w:jc w:val="left"/>
              <w:rPr>
                <w:rFonts w:ascii="Arial" w:hAnsi="Arial" w:cs="Arial"/>
                <w:sz w:val="18"/>
              </w:rPr>
            </w:pPr>
            <w:r w:rsidRPr="00AF20DF">
              <w:rPr>
                <w:rFonts w:ascii="Arial" w:eastAsia="MS Mincho" w:hAnsi="Arial" w:cs="Arial"/>
                <w:color w:val="000000" w:themeColor="text1"/>
                <w:sz w:val="18"/>
                <w:szCs w:val="18"/>
                <w:lang w:eastAsia="ja-JP"/>
              </w:rPr>
              <w:t>Yes</w:t>
            </w:r>
          </w:p>
        </w:tc>
        <w:tc>
          <w:tcPr>
            <w:tcW w:w="0" w:type="auto"/>
            <w:shd w:val="clear" w:color="auto" w:fill="auto"/>
          </w:tcPr>
          <w:p w14:paraId="488CA415" w14:textId="452DBB9E" w:rsidR="001453E5" w:rsidRDefault="001453E5" w:rsidP="001453E5">
            <w:pPr>
              <w:pStyle w:val="maintext"/>
              <w:ind w:firstLineChars="0" w:firstLine="0"/>
              <w:jc w:val="left"/>
              <w:rPr>
                <w:rFonts w:ascii="Arial" w:hAnsi="Arial" w:cs="Arial"/>
                <w:sz w:val="18"/>
              </w:rPr>
            </w:pPr>
            <w:r w:rsidRPr="00AF20DF">
              <w:rPr>
                <w:rFonts w:ascii="Arial" w:eastAsia="MS Mincho" w:hAnsi="Arial" w:cs="Arial"/>
                <w:color w:val="000000" w:themeColor="text1"/>
                <w:sz w:val="18"/>
                <w:szCs w:val="18"/>
                <w:lang w:eastAsia="ja-JP"/>
              </w:rPr>
              <w:t>n/a</w:t>
            </w:r>
          </w:p>
        </w:tc>
        <w:tc>
          <w:tcPr>
            <w:tcW w:w="0" w:type="auto"/>
            <w:shd w:val="clear" w:color="auto" w:fill="auto"/>
          </w:tcPr>
          <w:p w14:paraId="567FA573" w14:textId="06836D7A" w:rsidR="001453E5" w:rsidRDefault="001453E5" w:rsidP="001453E5">
            <w:pPr>
              <w:pStyle w:val="maintext"/>
              <w:ind w:firstLineChars="0" w:firstLine="0"/>
              <w:jc w:val="left"/>
              <w:rPr>
                <w:rFonts w:ascii="Arial" w:hAnsi="Arial" w:cs="Arial"/>
                <w:sz w:val="18"/>
              </w:rPr>
            </w:pPr>
            <w:r w:rsidRPr="00AF20DF">
              <w:rPr>
                <w:rFonts w:ascii="Arial" w:eastAsia="SimSun" w:hAnsi="Arial" w:cs="Arial"/>
                <w:color w:val="000000" w:themeColor="text1"/>
                <w:sz w:val="18"/>
                <w:szCs w:val="18"/>
                <w:lang w:val="en-US" w:eastAsia="zh-CN"/>
              </w:rPr>
              <w:t xml:space="preserve">UE cannot </w:t>
            </w:r>
            <w:r w:rsidRPr="00AF20DF">
              <w:rPr>
                <w:rFonts w:ascii="Arial" w:hAnsi="Arial" w:cs="Arial"/>
                <w:color w:val="000000" w:themeColor="text1"/>
                <w:sz w:val="18"/>
                <w:szCs w:val="18"/>
              </w:rPr>
              <w:t>support RLM/BM/BFD measurements based on CD-SSB outside active BWP and meet interruptions requirements</w:t>
            </w:r>
          </w:p>
        </w:tc>
        <w:tc>
          <w:tcPr>
            <w:tcW w:w="0" w:type="auto"/>
            <w:shd w:val="clear" w:color="auto" w:fill="auto"/>
          </w:tcPr>
          <w:p w14:paraId="79FB1539" w14:textId="7B0B82F6" w:rsidR="001453E5" w:rsidRDefault="001453E5" w:rsidP="001453E5">
            <w:pPr>
              <w:pStyle w:val="maintext"/>
              <w:ind w:firstLineChars="0" w:firstLine="0"/>
              <w:jc w:val="left"/>
              <w:rPr>
                <w:rFonts w:ascii="Arial" w:hAnsi="Arial" w:cs="Arial"/>
                <w:sz w:val="18"/>
              </w:rPr>
            </w:pPr>
            <w:r w:rsidRPr="00AF20DF">
              <w:rPr>
                <w:rFonts w:ascii="Arial" w:hAnsi="Arial" w:cs="Arial"/>
                <w:color w:val="000000" w:themeColor="text1"/>
                <w:sz w:val="18"/>
                <w:szCs w:val="18"/>
              </w:rPr>
              <w:t>Per FS</w:t>
            </w:r>
          </w:p>
        </w:tc>
        <w:tc>
          <w:tcPr>
            <w:tcW w:w="0" w:type="auto"/>
            <w:shd w:val="clear" w:color="auto" w:fill="auto"/>
          </w:tcPr>
          <w:p w14:paraId="03AC0691" w14:textId="77777777" w:rsidR="001453E5" w:rsidRPr="00AF20DF" w:rsidRDefault="001453E5" w:rsidP="001453E5">
            <w:pPr>
              <w:pStyle w:val="TAL"/>
              <w:rPr>
                <w:rFonts w:eastAsia="MS Mincho" w:cs="Arial"/>
                <w:color w:val="000000" w:themeColor="text1"/>
                <w:szCs w:val="18"/>
              </w:rPr>
            </w:pPr>
            <w:r w:rsidRPr="00AF20DF">
              <w:rPr>
                <w:rFonts w:eastAsia="MS Mincho" w:cs="Arial"/>
                <w:color w:val="000000" w:themeColor="text1"/>
                <w:szCs w:val="18"/>
              </w:rPr>
              <w:t>No</w:t>
            </w:r>
          </w:p>
          <w:p w14:paraId="306A33DA" w14:textId="77777777" w:rsidR="001453E5" w:rsidRDefault="001453E5" w:rsidP="001453E5">
            <w:pPr>
              <w:pStyle w:val="maintext"/>
              <w:ind w:firstLineChars="0" w:firstLine="0"/>
              <w:jc w:val="left"/>
              <w:rPr>
                <w:rFonts w:ascii="Arial" w:hAnsi="Arial" w:cs="Arial"/>
                <w:sz w:val="18"/>
              </w:rPr>
            </w:pPr>
          </w:p>
        </w:tc>
        <w:tc>
          <w:tcPr>
            <w:tcW w:w="0" w:type="auto"/>
            <w:shd w:val="clear" w:color="auto" w:fill="auto"/>
          </w:tcPr>
          <w:p w14:paraId="75540DAE" w14:textId="79848B11" w:rsidR="001453E5" w:rsidRDefault="001453E5" w:rsidP="001453E5">
            <w:pPr>
              <w:pStyle w:val="maintext"/>
              <w:ind w:firstLineChars="0" w:firstLine="0"/>
              <w:jc w:val="left"/>
              <w:rPr>
                <w:rFonts w:ascii="Arial" w:hAnsi="Arial" w:cs="Arial"/>
                <w:sz w:val="18"/>
              </w:rPr>
            </w:pPr>
            <w:r w:rsidRPr="00AF20DF">
              <w:rPr>
                <w:rFonts w:ascii="Arial" w:eastAsia="MS Mincho" w:hAnsi="Arial" w:cs="Arial"/>
                <w:color w:val="000000" w:themeColor="text1"/>
                <w:sz w:val="18"/>
                <w:szCs w:val="18"/>
                <w:lang w:eastAsia="ja-JP"/>
              </w:rPr>
              <w:t>No</w:t>
            </w:r>
          </w:p>
        </w:tc>
        <w:tc>
          <w:tcPr>
            <w:tcW w:w="0" w:type="auto"/>
            <w:shd w:val="clear" w:color="auto" w:fill="auto"/>
          </w:tcPr>
          <w:p w14:paraId="349DC419" w14:textId="6CD7F353" w:rsidR="001453E5" w:rsidRDefault="001453E5" w:rsidP="001453E5">
            <w:pPr>
              <w:pStyle w:val="maintext"/>
              <w:ind w:firstLineChars="0" w:firstLine="0"/>
              <w:jc w:val="left"/>
              <w:rPr>
                <w:rFonts w:ascii="Arial" w:hAnsi="Arial" w:cs="Arial"/>
                <w:sz w:val="18"/>
              </w:rPr>
            </w:pPr>
            <w:r w:rsidRPr="00AF20DF">
              <w:rPr>
                <w:rFonts w:ascii="Arial" w:hAnsi="Arial" w:cs="Arial"/>
                <w:color w:val="000000" w:themeColor="text1"/>
                <w:sz w:val="18"/>
                <w:szCs w:val="18"/>
                <w:lang w:eastAsia="ja-JP"/>
              </w:rPr>
              <w:t>n/a</w:t>
            </w:r>
          </w:p>
        </w:tc>
        <w:tc>
          <w:tcPr>
            <w:tcW w:w="0" w:type="auto"/>
            <w:shd w:val="clear" w:color="auto" w:fill="auto"/>
          </w:tcPr>
          <w:p w14:paraId="339EA36D" w14:textId="7CBC192E" w:rsidR="001453E5" w:rsidRPr="00AF20DF" w:rsidRDefault="006F197A" w:rsidP="001453E5">
            <w:pPr>
              <w:pStyle w:val="TAL"/>
              <w:rPr>
                <w:rFonts w:cs="Arial"/>
                <w:color w:val="000000" w:themeColor="text1"/>
                <w:szCs w:val="18"/>
              </w:rPr>
            </w:pPr>
            <w:r>
              <w:rPr>
                <w:rFonts w:cs="Arial"/>
                <w:color w:val="FF0000"/>
                <w:szCs w:val="18"/>
              </w:rPr>
              <w:t xml:space="preserve">Note: </w:t>
            </w:r>
            <w:r w:rsidR="001453E5" w:rsidRPr="00AF20DF">
              <w:rPr>
                <w:rFonts w:cs="Arial"/>
                <w:color w:val="000000" w:themeColor="text1"/>
                <w:szCs w:val="18"/>
              </w:rPr>
              <w:t>This feature only applies if there is no CSI-RS, no NCD- SSB, and no CD-SSB configured for RLM/BM/BFD in the active BWP of the corresponding carrier(s) to be measured.</w:t>
            </w:r>
          </w:p>
          <w:p w14:paraId="67F05234" w14:textId="77777777" w:rsidR="001453E5" w:rsidRPr="00AF20DF" w:rsidRDefault="001453E5" w:rsidP="001453E5">
            <w:pPr>
              <w:pStyle w:val="TAL"/>
              <w:rPr>
                <w:rFonts w:cs="Arial"/>
                <w:color w:val="000000" w:themeColor="text1"/>
                <w:szCs w:val="18"/>
              </w:rPr>
            </w:pPr>
          </w:p>
          <w:p w14:paraId="098E8B48" w14:textId="78B86173" w:rsidR="001453E5" w:rsidRPr="00AF20DF" w:rsidRDefault="006F197A" w:rsidP="001453E5">
            <w:pPr>
              <w:pStyle w:val="TAL"/>
              <w:rPr>
                <w:rFonts w:cs="Arial"/>
                <w:color w:val="000000" w:themeColor="text1"/>
                <w:szCs w:val="18"/>
              </w:rPr>
            </w:pPr>
            <w:r>
              <w:rPr>
                <w:rFonts w:cs="Arial"/>
                <w:color w:val="FF0000"/>
                <w:szCs w:val="18"/>
              </w:rPr>
              <w:t xml:space="preserve">Note: </w:t>
            </w:r>
            <w:r w:rsidR="001453E5" w:rsidRPr="00AF20DF">
              <w:rPr>
                <w:rFonts w:cs="Arial"/>
                <w:color w:val="000000" w:themeColor="text1"/>
                <w:szCs w:val="18"/>
              </w:rPr>
              <w:t>The CD-SSB is still within the bandwidth of the carrier configured by SCS-</w:t>
            </w:r>
            <w:proofErr w:type="spellStart"/>
            <w:r w:rsidR="001453E5" w:rsidRPr="00AF20DF">
              <w:rPr>
                <w:rFonts w:cs="Arial"/>
                <w:color w:val="000000" w:themeColor="text1"/>
                <w:szCs w:val="18"/>
              </w:rPr>
              <w:t>SpecificCarrier</w:t>
            </w:r>
            <w:proofErr w:type="spellEnd"/>
            <w:r w:rsidR="001453E5" w:rsidRPr="00AF20DF">
              <w:rPr>
                <w:rFonts w:cs="Arial"/>
                <w:color w:val="000000" w:themeColor="text1"/>
                <w:szCs w:val="18"/>
              </w:rPr>
              <w:t xml:space="preserve"> of </w:t>
            </w:r>
            <w:proofErr w:type="spellStart"/>
            <w:r w:rsidR="001453E5" w:rsidRPr="00AF20DF">
              <w:rPr>
                <w:rFonts w:cs="Arial"/>
                <w:color w:val="000000" w:themeColor="text1"/>
                <w:szCs w:val="18"/>
              </w:rPr>
              <w:t>downlinkChannelBW</w:t>
            </w:r>
            <w:proofErr w:type="spellEnd"/>
            <w:r w:rsidR="001453E5" w:rsidRPr="00AF20DF">
              <w:rPr>
                <w:rFonts w:cs="Arial"/>
                <w:color w:val="000000" w:themeColor="text1"/>
                <w:szCs w:val="18"/>
              </w:rPr>
              <w:t>-</w:t>
            </w:r>
            <w:proofErr w:type="spellStart"/>
            <w:r w:rsidR="001453E5" w:rsidRPr="00AF20DF">
              <w:rPr>
                <w:rFonts w:cs="Arial"/>
                <w:color w:val="000000" w:themeColor="text1"/>
                <w:szCs w:val="18"/>
              </w:rPr>
              <w:t>PerSCS</w:t>
            </w:r>
            <w:proofErr w:type="spellEnd"/>
            <w:r w:rsidR="001453E5" w:rsidRPr="00AF20DF">
              <w:rPr>
                <w:rFonts w:cs="Arial"/>
                <w:color w:val="000000" w:themeColor="text1"/>
                <w:szCs w:val="18"/>
              </w:rPr>
              <w:t xml:space="preserve">-List in </w:t>
            </w:r>
            <w:proofErr w:type="spellStart"/>
            <w:r w:rsidR="001453E5" w:rsidRPr="00AF20DF">
              <w:rPr>
                <w:rFonts w:cs="Arial"/>
                <w:color w:val="000000" w:themeColor="text1"/>
                <w:szCs w:val="18"/>
              </w:rPr>
              <w:t>ServingCellConfig</w:t>
            </w:r>
            <w:proofErr w:type="spellEnd"/>
          </w:p>
          <w:p w14:paraId="3C81FC55" w14:textId="77777777" w:rsidR="001453E5" w:rsidRPr="00AF20DF" w:rsidRDefault="001453E5" w:rsidP="001453E5">
            <w:pPr>
              <w:pStyle w:val="TAL"/>
              <w:rPr>
                <w:rFonts w:cs="Arial"/>
                <w:color w:val="000000" w:themeColor="text1"/>
                <w:szCs w:val="18"/>
              </w:rPr>
            </w:pPr>
          </w:p>
          <w:p w14:paraId="61BA250A" w14:textId="64A7E487" w:rsidR="001453E5" w:rsidRDefault="006F197A" w:rsidP="001453E5">
            <w:pPr>
              <w:pStyle w:val="TAL"/>
              <w:rPr>
                <w:rFonts w:cs="Arial"/>
                <w:color w:val="000000" w:themeColor="text1"/>
                <w:szCs w:val="18"/>
              </w:rPr>
            </w:pPr>
            <w:r>
              <w:rPr>
                <w:rFonts w:cs="Arial"/>
                <w:color w:val="FF0000"/>
                <w:szCs w:val="18"/>
              </w:rPr>
              <w:t xml:space="preserve">Note: </w:t>
            </w:r>
            <w:r w:rsidR="001453E5" w:rsidRPr="00AF20DF">
              <w:rPr>
                <w:rFonts w:cs="Arial"/>
                <w:color w:val="000000" w:themeColor="text1"/>
                <w:szCs w:val="18"/>
              </w:rPr>
              <w:t>If a UE is configured with more than one UE-specific DL BWP configurations, the CD-SSB is within the bandwidth of at least one of the UE-specific DL BWP configurations.</w:t>
            </w:r>
          </w:p>
          <w:p w14:paraId="78F75940" w14:textId="77777777" w:rsidR="006F197A" w:rsidRDefault="006F197A" w:rsidP="001453E5">
            <w:pPr>
              <w:pStyle w:val="TAL"/>
              <w:rPr>
                <w:rFonts w:cs="Arial"/>
                <w:color w:val="000000" w:themeColor="text1"/>
                <w:szCs w:val="18"/>
              </w:rPr>
            </w:pPr>
          </w:p>
          <w:p w14:paraId="489047F1" w14:textId="6224C828" w:rsidR="006F197A" w:rsidRPr="006F197A" w:rsidRDefault="006F197A" w:rsidP="001453E5">
            <w:pPr>
              <w:pStyle w:val="TAL"/>
              <w:rPr>
                <w:rFonts w:cs="Arial"/>
                <w:color w:val="FF0000"/>
                <w:szCs w:val="18"/>
              </w:rPr>
            </w:pPr>
            <w:r w:rsidRPr="006F197A">
              <w:rPr>
                <w:rFonts w:cs="Arial"/>
                <w:color w:val="FF0000"/>
                <w:szCs w:val="18"/>
                <w:lang w:val="en-US"/>
              </w:rPr>
              <w:t>Note: RAN4 has agreed that “</w:t>
            </w:r>
            <w:r w:rsidRPr="006F197A">
              <w:rPr>
                <w:rFonts w:cs="Arial"/>
                <w:i/>
                <w:iCs/>
                <w:color w:val="FF0000"/>
                <w:szCs w:val="18"/>
                <w:lang w:val="en-US"/>
              </w:rPr>
              <w:t>UE shall not indicate support of both B-1-1 and B-1-2 for the same agreed granularity reporting.</w:t>
            </w:r>
            <w:r w:rsidRPr="006F197A">
              <w:rPr>
                <w:rFonts w:cs="Arial"/>
                <w:color w:val="FF0000"/>
                <w:szCs w:val="18"/>
                <w:lang w:val="en-US"/>
              </w:rPr>
              <w:t>”  Detailed signaling design of FG 53-1 and FG 53-2 is up to RAN2.</w:t>
            </w:r>
          </w:p>
          <w:p w14:paraId="3D2BDA82" w14:textId="77777777" w:rsidR="001453E5" w:rsidRPr="00AF20DF" w:rsidRDefault="001453E5" w:rsidP="001453E5">
            <w:pPr>
              <w:pStyle w:val="TAL"/>
              <w:rPr>
                <w:rFonts w:cs="Arial"/>
                <w:color w:val="000000" w:themeColor="text1"/>
                <w:szCs w:val="18"/>
              </w:rPr>
            </w:pPr>
          </w:p>
          <w:p w14:paraId="2378BE89" w14:textId="566A79F4" w:rsidR="001453E5" w:rsidRDefault="001453E5" w:rsidP="001453E5">
            <w:pPr>
              <w:pStyle w:val="maintext"/>
              <w:ind w:firstLineChars="0" w:firstLine="0"/>
              <w:jc w:val="left"/>
              <w:rPr>
                <w:rFonts w:ascii="Arial" w:hAnsi="Arial" w:cs="Arial"/>
                <w:sz w:val="18"/>
              </w:rPr>
            </w:pPr>
            <w:r w:rsidRPr="00AF20DF">
              <w:rPr>
                <w:rFonts w:ascii="Arial" w:hAnsi="Arial" w:cs="Arial"/>
                <w:color w:val="000000" w:themeColor="text1"/>
                <w:sz w:val="18"/>
                <w:szCs w:val="18"/>
                <w:lang w:eastAsia="ja-JP"/>
              </w:rPr>
              <w:t xml:space="preserve">This FG is not applicable to </w:t>
            </w:r>
            <w:proofErr w:type="spellStart"/>
            <w:r w:rsidRPr="00AF20DF">
              <w:rPr>
                <w:rFonts w:ascii="Arial" w:hAnsi="Arial" w:cs="Arial"/>
                <w:color w:val="000000" w:themeColor="text1"/>
                <w:sz w:val="18"/>
                <w:szCs w:val="18"/>
                <w:lang w:eastAsia="ja-JP"/>
              </w:rPr>
              <w:t>RedCap</w:t>
            </w:r>
            <w:proofErr w:type="spellEnd"/>
            <w:r w:rsidRPr="00AF20DF">
              <w:rPr>
                <w:rFonts w:ascii="Arial" w:hAnsi="Arial" w:cs="Arial"/>
                <w:color w:val="000000" w:themeColor="text1"/>
                <w:sz w:val="18"/>
                <w:szCs w:val="18"/>
                <w:lang w:eastAsia="ja-JP"/>
              </w:rPr>
              <w:t xml:space="preserve"> UEs.</w:t>
            </w:r>
          </w:p>
        </w:tc>
        <w:tc>
          <w:tcPr>
            <w:tcW w:w="0" w:type="auto"/>
            <w:shd w:val="clear" w:color="auto" w:fill="auto"/>
          </w:tcPr>
          <w:p w14:paraId="6A32643C" w14:textId="4DD55F7B" w:rsidR="001453E5" w:rsidRDefault="001453E5" w:rsidP="001453E5">
            <w:pPr>
              <w:pStyle w:val="maintext"/>
              <w:ind w:firstLineChars="0" w:firstLine="0"/>
              <w:jc w:val="left"/>
              <w:rPr>
                <w:rFonts w:ascii="Arial" w:hAnsi="Arial" w:cs="Arial"/>
                <w:sz w:val="18"/>
              </w:rPr>
            </w:pPr>
            <w:r w:rsidRPr="00AF20DF">
              <w:rPr>
                <w:rFonts w:ascii="Arial" w:hAnsi="Arial" w:cs="Arial"/>
                <w:color w:val="000000" w:themeColor="text1"/>
                <w:sz w:val="18"/>
                <w:szCs w:val="18"/>
                <w:lang w:eastAsia="ja-JP"/>
              </w:rPr>
              <w:t>Optional with capability signalling</w:t>
            </w:r>
          </w:p>
        </w:tc>
      </w:tr>
    </w:tbl>
    <w:p w14:paraId="378691F7" w14:textId="77777777" w:rsidR="00673CD6" w:rsidRDefault="00673CD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73CD6" w14:paraId="7A4BD91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6"/>
          <w:p w14:paraId="409A8147" w14:textId="77777777" w:rsidR="00673CD6" w:rsidRDefault="00662619">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25E64C0" w14:textId="77777777" w:rsidR="00673CD6" w:rsidRDefault="00662619">
            <w:pPr>
              <w:rPr>
                <w:rFonts w:ascii="Calibri" w:eastAsia="MS Mincho" w:hAnsi="Calibri" w:cs="Calibri"/>
              </w:rPr>
            </w:pPr>
            <w:r>
              <w:rPr>
                <w:rFonts w:ascii="Calibri" w:eastAsia="MS Mincho" w:hAnsi="Calibri" w:cs="Calibri"/>
              </w:rPr>
              <w:t>Comments/Questions/Suggestions</w:t>
            </w:r>
          </w:p>
        </w:tc>
      </w:tr>
      <w:tr w:rsidR="00673CD6" w14:paraId="5D5A65F0" w14:textId="77777777">
        <w:tc>
          <w:tcPr>
            <w:tcW w:w="1818" w:type="dxa"/>
            <w:tcBorders>
              <w:top w:val="single" w:sz="4" w:space="0" w:color="auto"/>
              <w:left w:val="single" w:sz="4" w:space="0" w:color="auto"/>
              <w:bottom w:val="single" w:sz="4" w:space="0" w:color="auto"/>
              <w:right w:val="single" w:sz="4" w:space="0" w:color="auto"/>
            </w:tcBorders>
          </w:tcPr>
          <w:p w14:paraId="4AD32750" w14:textId="681C4023" w:rsidR="00673CD6" w:rsidRPr="000C4B78" w:rsidRDefault="000C4B78">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Q</w:t>
            </w:r>
            <w:r>
              <w:rPr>
                <w:rStyle w:val="normaltextrun"/>
                <w:rFonts w:eastAsia="Yu Mincho"/>
                <w:sz w:val="20"/>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6B94BE05" w14:textId="3CB08C2B" w:rsidR="00611770" w:rsidRDefault="006C1002" w:rsidP="00611770">
            <w:pPr>
              <w:pStyle w:val="ListParagraph"/>
              <w:numPr>
                <w:ilvl w:val="0"/>
                <w:numId w:val="19"/>
              </w:numPr>
              <w:jc w:val="left"/>
              <w:rPr>
                <w:rFonts w:eastAsia="Yu Mincho"/>
                <w:lang w:eastAsia="ja-JP"/>
              </w:rPr>
            </w:pPr>
            <w:r>
              <w:rPr>
                <w:rFonts w:eastAsia="Yu Mincho" w:hint="eastAsia"/>
                <w:lang w:eastAsia="ja-JP"/>
              </w:rPr>
              <w:t>T</w:t>
            </w:r>
            <w:r>
              <w:rPr>
                <w:rFonts w:eastAsia="Yu Mincho"/>
                <w:lang w:eastAsia="ja-JP"/>
              </w:rPr>
              <w:t xml:space="preserve">he additional note regarding RAN4 agreement, we wonder it would be simple to state “UE shall not indicate support of both B-1-1 and B-1-2 for the same agreed granularity reporting”? The </w:t>
            </w:r>
            <w:proofErr w:type="spellStart"/>
            <w:r>
              <w:rPr>
                <w:rFonts w:eastAsia="Yu Mincho"/>
                <w:lang w:eastAsia="ja-JP"/>
              </w:rPr>
              <w:t>signallin</w:t>
            </w:r>
            <w:proofErr w:type="spellEnd"/>
            <w:r>
              <w:rPr>
                <w:rFonts w:eastAsia="Yu Mincho"/>
                <w:lang w:eastAsia="ja-JP"/>
              </w:rPr>
              <w:t xml:space="preserve"> detail is anyway up to RAN2 and hence no need to state here in our view.</w:t>
            </w:r>
          </w:p>
          <w:p w14:paraId="2197F338" w14:textId="4464D6E4" w:rsidR="00673CD6" w:rsidRPr="00611770" w:rsidRDefault="00B506B1" w:rsidP="00611770">
            <w:pPr>
              <w:pStyle w:val="ListParagraph"/>
              <w:numPr>
                <w:ilvl w:val="0"/>
                <w:numId w:val="19"/>
              </w:numPr>
              <w:jc w:val="left"/>
              <w:rPr>
                <w:rFonts w:eastAsia="Yu Mincho"/>
                <w:lang w:eastAsia="ja-JP"/>
              </w:rPr>
            </w:pPr>
            <w:r w:rsidRPr="00611770">
              <w:rPr>
                <w:rFonts w:eastAsia="Yu Mincho" w:hint="eastAsia"/>
                <w:lang w:eastAsia="ja-JP"/>
              </w:rPr>
              <w:t>T</w:t>
            </w:r>
            <w:r w:rsidRPr="00611770">
              <w:rPr>
                <w:rFonts w:eastAsia="Yu Mincho"/>
                <w:lang w:eastAsia="ja-JP"/>
              </w:rPr>
              <w:t xml:space="preserve">he “note column” is anyway for notes – no need to state “Note” for every sentence. </w:t>
            </w:r>
          </w:p>
        </w:tc>
      </w:tr>
      <w:tr w:rsidR="00AF5B3F" w14:paraId="5A28C1E7" w14:textId="77777777">
        <w:tc>
          <w:tcPr>
            <w:tcW w:w="1818" w:type="dxa"/>
            <w:tcBorders>
              <w:top w:val="single" w:sz="4" w:space="0" w:color="auto"/>
              <w:left w:val="single" w:sz="4" w:space="0" w:color="auto"/>
              <w:bottom w:val="single" w:sz="4" w:space="0" w:color="auto"/>
              <w:right w:val="single" w:sz="4" w:space="0" w:color="auto"/>
            </w:tcBorders>
          </w:tcPr>
          <w:p w14:paraId="4C39D7E1" w14:textId="75737EC3" w:rsidR="00AF5B3F" w:rsidRDefault="005B71FA">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Vodafone</w:t>
            </w:r>
          </w:p>
        </w:tc>
        <w:tc>
          <w:tcPr>
            <w:tcW w:w="20522" w:type="dxa"/>
            <w:tcBorders>
              <w:top w:val="single" w:sz="4" w:space="0" w:color="auto"/>
              <w:left w:val="single" w:sz="4" w:space="0" w:color="auto"/>
              <w:bottom w:val="single" w:sz="4" w:space="0" w:color="auto"/>
              <w:right w:val="single" w:sz="4" w:space="0" w:color="auto"/>
            </w:tcBorders>
          </w:tcPr>
          <w:p w14:paraId="621BA8D4" w14:textId="26C4042B" w:rsidR="00AF5B3F" w:rsidRPr="005B71FA" w:rsidRDefault="005B71FA" w:rsidP="005B71FA">
            <w:pPr>
              <w:jc w:val="left"/>
              <w:rPr>
                <w:rFonts w:eastAsia="Yu Mincho"/>
                <w:lang w:eastAsia="ja-JP"/>
              </w:rPr>
            </w:pPr>
            <w:r>
              <w:rPr>
                <w:rFonts w:eastAsia="Yu Mincho"/>
                <w:lang w:eastAsia="ja-JP"/>
              </w:rPr>
              <w:t>Same comment as QC.</w:t>
            </w:r>
          </w:p>
        </w:tc>
      </w:tr>
    </w:tbl>
    <w:p w14:paraId="16A271EA" w14:textId="77777777" w:rsidR="00673CD6" w:rsidRDefault="00673CD6">
      <w:pPr>
        <w:pStyle w:val="maintext"/>
        <w:ind w:firstLineChars="90" w:firstLine="180"/>
        <w:rPr>
          <w:rFonts w:ascii="Calibri" w:hAnsi="Calibri" w:cs="Arial"/>
          <w:color w:val="000000" w:themeColor="text1"/>
        </w:rPr>
      </w:pPr>
    </w:p>
    <w:p w14:paraId="3DD60127" w14:textId="40D28807" w:rsidR="006F197A" w:rsidRDefault="006F197A" w:rsidP="006F197A">
      <w:pPr>
        <w:pStyle w:val="Heading1"/>
        <w:numPr>
          <w:ilvl w:val="1"/>
          <w:numId w:val="8"/>
        </w:numPr>
        <w:jc w:val="both"/>
        <w:rPr>
          <w:color w:val="000000"/>
        </w:rPr>
      </w:pPr>
      <w:r>
        <w:rPr>
          <w:color w:val="000000"/>
        </w:rPr>
        <w:lastRenderedPageBreak/>
        <w:t>Issue 2: New FG 53-4</w:t>
      </w:r>
    </w:p>
    <w:p w14:paraId="55F711B4" w14:textId="77777777" w:rsidR="006F197A" w:rsidRDefault="006F197A" w:rsidP="006F197A">
      <w:pPr>
        <w:pStyle w:val="maintext"/>
        <w:ind w:firstLineChars="90" w:firstLine="180"/>
        <w:rPr>
          <w:rFonts w:ascii="Calibri" w:hAnsi="Calibri" w:cs="Arial"/>
          <w:color w:val="000000"/>
        </w:rPr>
      </w:pPr>
      <w:r>
        <w:rPr>
          <w:rFonts w:ascii="Calibri" w:hAnsi="Calibri" w:cs="Arial"/>
          <w:color w:val="000000"/>
        </w:rPr>
        <w:t>After review of contributions submitted to RAN1 #114bis in this agenda item, the following is proposed by the moderator. Companies submitted the following views on the moderator’s proposals.</w:t>
      </w:r>
    </w:p>
    <w:p w14:paraId="026F0CBF" w14:textId="77777777" w:rsidR="006F197A" w:rsidRDefault="006F197A" w:rsidP="006F197A">
      <w:pPr>
        <w:pStyle w:val="maintext"/>
        <w:ind w:firstLineChars="90" w:firstLine="180"/>
        <w:rPr>
          <w:rFonts w:ascii="Calibri" w:hAnsi="Calibri" w:cs="Arial"/>
        </w:rPr>
      </w:pPr>
    </w:p>
    <w:p w14:paraId="7948B381" w14:textId="54F35E20" w:rsidR="006F197A" w:rsidRDefault="006F197A" w:rsidP="006F197A">
      <w:pPr>
        <w:pStyle w:val="maintext"/>
        <w:ind w:firstLineChars="90" w:firstLine="180"/>
        <w:rPr>
          <w:rFonts w:ascii="Calibri" w:hAnsi="Calibri" w:cs="Arial"/>
          <w:color w:val="000000"/>
        </w:rPr>
      </w:pPr>
      <w:r>
        <w:rPr>
          <w:rFonts w:ascii="Calibri" w:hAnsi="Calibri" w:cs="Arial"/>
          <w:b/>
        </w:rPr>
        <w:t>Proposal: Introduce the following new FG</w:t>
      </w:r>
    </w:p>
    <w:p w14:paraId="751B5DF0" w14:textId="77777777" w:rsidR="006F197A" w:rsidRDefault="006F197A" w:rsidP="006F197A">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498"/>
        <w:gridCol w:w="2730"/>
        <w:gridCol w:w="5535"/>
        <w:gridCol w:w="726"/>
        <w:gridCol w:w="527"/>
        <w:gridCol w:w="467"/>
        <w:gridCol w:w="2911"/>
        <w:gridCol w:w="686"/>
        <w:gridCol w:w="447"/>
        <w:gridCol w:w="447"/>
        <w:gridCol w:w="467"/>
        <w:gridCol w:w="4137"/>
        <w:gridCol w:w="1364"/>
      </w:tblGrid>
      <w:tr w:rsidR="00B27DC5" w:rsidRPr="00B27DC5" w14:paraId="10A076E5" w14:textId="77777777" w:rsidTr="00BF4032">
        <w:tc>
          <w:tcPr>
            <w:tcW w:w="0" w:type="auto"/>
            <w:shd w:val="clear" w:color="auto" w:fill="auto"/>
          </w:tcPr>
          <w:p w14:paraId="6B1ADD46" w14:textId="38F176C6" w:rsidR="00B27DC5" w:rsidRPr="00B27DC5" w:rsidRDefault="00B27DC5" w:rsidP="00B27DC5">
            <w:pPr>
              <w:pStyle w:val="maintext"/>
              <w:ind w:firstLineChars="0" w:firstLine="0"/>
              <w:jc w:val="left"/>
              <w:rPr>
                <w:rFonts w:ascii="Arial" w:hAnsi="Arial" w:cs="Arial"/>
                <w:color w:val="000000" w:themeColor="text1"/>
                <w:sz w:val="18"/>
                <w:szCs w:val="18"/>
              </w:rPr>
            </w:pPr>
            <w:r w:rsidRPr="00B27DC5">
              <w:rPr>
                <w:rFonts w:ascii="Arial" w:hAnsi="Arial" w:cs="Arial"/>
                <w:color w:val="000000" w:themeColor="text1"/>
                <w:sz w:val="18"/>
                <w:szCs w:val="18"/>
              </w:rPr>
              <w:t xml:space="preserve">53. </w:t>
            </w:r>
            <w:proofErr w:type="spellStart"/>
            <w:r w:rsidRPr="00B27DC5">
              <w:rPr>
                <w:rFonts w:ascii="Arial" w:hAnsi="Arial" w:cs="Arial"/>
                <w:color w:val="000000" w:themeColor="text1"/>
                <w:sz w:val="18"/>
                <w:szCs w:val="18"/>
              </w:rPr>
              <w:t>NR_BWP_wor</w:t>
            </w:r>
            <w:proofErr w:type="spellEnd"/>
          </w:p>
        </w:tc>
        <w:tc>
          <w:tcPr>
            <w:tcW w:w="0" w:type="auto"/>
            <w:shd w:val="clear" w:color="auto" w:fill="auto"/>
          </w:tcPr>
          <w:p w14:paraId="00A7BFE5" w14:textId="226654B6" w:rsidR="00B27DC5" w:rsidRPr="00B27DC5" w:rsidRDefault="00B27DC5" w:rsidP="00B27DC5">
            <w:pPr>
              <w:pStyle w:val="maintext"/>
              <w:ind w:firstLineChars="0" w:firstLine="0"/>
              <w:jc w:val="left"/>
              <w:rPr>
                <w:rFonts w:ascii="Arial" w:eastAsia="MS Mincho" w:hAnsi="Arial" w:cs="Arial"/>
                <w:color w:val="000000" w:themeColor="text1"/>
                <w:sz w:val="18"/>
                <w:szCs w:val="18"/>
                <w:lang w:eastAsia="ja-JP"/>
              </w:rPr>
            </w:pPr>
            <w:r w:rsidRPr="00B27DC5">
              <w:rPr>
                <w:rFonts w:ascii="Arial" w:eastAsia="MS Mincho" w:hAnsi="Arial" w:cs="Arial"/>
                <w:color w:val="000000" w:themeColor="text1"/>
                <w:sz w:val="18"/>
                <w:szCs w:val="18"/>
                <w:lang w:eastAsia="ja-JP"/>
              </w:rPr>
              <w:t>53-4</w:t>
            </w:r>
          </w:p>
        </w:tc>
        <w:tc>
          <w:tcPr>
            <w:tcW w:w="0" w:type="auto"/>
            <w:shd w:val="clear" w:color="auto" w:fill="auto"/>
          </w:tcPr>
          <w:p w14:paraId="3E79523D" w14:textId="4ACC883B" w:rsidR="00B27DC5" w:rsidRPr="00B27DC5" w:rsidRDefault="00B27DC5" w:rsidP="00B27DC5">
            <w:pPr>
              <w:pStyle w:val="maintext"/>
              <w:ind w:firstLineChars="0" w:firstLine="0"/>
              <w:jc w:val="left"/>
              <w:rPr>
                <w:rFonts w:ascii="Arial" w:hAnsi="Arial" w:cs="Arial"/>
                <w:color w:val="000000" w:themeColor="text1"/>
                <w:sz w:val="18"/>
                <w:szCs w:val="18"/>
              </w:rPr>
            </w:pPr>
            <w:r w:rsidRPr="00B27DC5">
              <w:rPr>
                <w:rFonts w:ascii="Arial" w:hAnsi="Arial" w:cs="Arial"/>
                <w:color w:val="000000" w:themeColor="text1"/>
                <w:sz w:val="18"/>
                <w:szCs w:val="18"/>
              </w:rPr>
              <w:t>Support RLM/BM/BFD measurements based on CSI-RS when CD-SSB is outside active BWP</w:t>
            </w:r>
          </w:p>
        </w:tc>
        <w:tc>
          <w:tcPr>
            <w:tcW w:w="0" w:type="auto"/>
            <w:shd w:val="clear" w:color="auto" w:fill="auto"/>
          </w:tcPr>
          <w:p w14:paraId="23932F87" w14:textId="77777777" w:rsidR="00B27DC5" w:rsidRPr="00B27DC5" w:rsidRDefault="00B27DC5" w:rsidP="00B27DC5">
            <w:pPr>
              <w:pStyle w:val="TAL"/>
              <w:rPr>
                <w:rFonts w:cs="Arial"/>
                <w:color w:val="000000" w:themeColor="text1"/>
                <w:szCs w:val="18"/>
              </w:rPr>
            </w:pPr>
            <w:r w:rsidRPr="00B27DC5">
              <w:rPr>
                <w:rFonts w:cs="Arial"/>
                <w:color w:val="000000" w:themeColor="text1"/>
                <w:szCs w:val="18"/>
              </w:rPr>
              <w:t>1. UE performs RLM/BM/BFD measurements based on CSI-RS, when CD-SSB is outside active DL BWP.</w:t>
            </w:r>
          </w:p>
          <w:p w14:paraId="60931DB1" w14:textId="77777777" w:rsidR="00B27DC5" w:rsidRPr="00B27DC5" w:rsidRDefault="00B27DC5" w:rsidP="00B27DC5">
            <w:pPr>
              <w:pStyle w:val="TAL"/>
              <w:rPr>
                <w:rFonts w:cs="Arial"/>
                <w:color w:val="000000" w:themeColor="text1"/>
                <w:szCs w:val="18"/>
              </w:rPr>
            </w:pPr>
          </w:p>
          <w:p w14:paraId="4F54C1C8" w14:textId="06E6EC5E" w:rsidR="00B27DC5" w:rsidRPr="00B27DC5" w:rsidRDefault="00B27DC5" w:rsidP="00B27DC5">
            <w:pPr>
              <w:pStyle w:val="TAL"/>
              <w:rPr>
                <w:rFonts w:cs="Arial"/>
                <w:color w:val="000000" w:themeColor="text1"/>
                <w:szCs w:val="18"/>
              </w:rPr>
            </w:pPr>
            <w:r w:rsidRPr="00B27DC5">
              <w:rPr>
                <w:rFonts w:cs="Arial"/>
                <w:color w:val="000000" w:themeColor="text1"/>
                <w:szCs w:val="18"/>
              </w:rPr>
              <w:t xml:space="preserve">2. Bandwidth of UE-specific RRC configured BWP may not include bandwidth of the CORESET#0 (if CORESET#0 is present) and CD-SSB for </w:t>
            </w:r>
            <w:proofErr w:type="spellStart"/>
            <w:r w:rsidRPr="00B27DC5">
              <w:rPr>
                <w:rFonts w:cs="Arial"/>
                <w:color w:val="000000" w:themeColor="text1"/>
                <w:szCs w:val="18"/>
              </w:rPr>
              <w:t>PCell</w:t>
            </w:r>
            <w:proofErr w:type="spellEnd"/>
            <w:r w:rsidRPr="00B27DC5">
              <w:rPr>
                <w:rFonts w:cs="Arial"/>
                <w:color w:val="000000" w:themeColor="text1"/>
                <w:szCs w:val="18"/>
              </w:rPr>
              <w:t>/</w:t>
            </w:r>
            <w:proofErr w:type="spellStart"/>
            <w:r w:rsidRPr="00B27DC5">
              <w:rPr>
                <w:rFonts w:cs="Arial"/>
                <w:color w:val="000000" w:themeColor="text1"/>
                <w:szCs w:val="18"/>
              </w:rPr>
              <w:t>PSCell</w:t>
            </w:r>
            <w:proofErr w:type="spellEnd"/>
            <w:r w:rsidRPr="00B27DC5">
              <w:rPr>
                <w:rFonts w:cs="Arial"/>
                <w:color w:val="000000" w:themeColor="text1"/>
                <w:szCs w:val="18"/>
              </w:rPr>
              <w:t xml:space="preserve"> (if configured) and bandwidth of the UE-specific RRC configured BWP may not include CD-SSB for </w:t>
            </w:r>
            <w:proofErr w:type="spellStart"/>
            <w:r w:rsidRPr="00B27DC5">
              <w:rPr>
                <w:rFonts w:cs="Arial"/>
                <w:color w:val="000000" w:themeColor="text1"/>
                <w:szCs w:val="18"/>
              </w:rPr>
              <w:t>SCell</w:t>
            </w:r>
            <w:proofErr w:type="spellEnd"/>
          </w:p>
        </w:tc>
        <w:tc>
          <w:tcPr>
            <w:tcW w:w="0" w:type="auto"/>
            <w:shd w:val="clear" w:color="auto" w:fill="auto"/>
          </w:tcPr>
          <w:p w14:paraId="019AEFE0" w14:textId="64067630" w:rsidR="00B27DC5" w:rsidRPr="00B27DC5" w:rsidRDefault="00B27DC5" w:rsidP="00B27DC5">
            <w:pPr>
              <w:pStyle w:val="maintext"/>
              <w:ind w:firstLineChars="0" w:firstLine="0"/>
              <w:jc w:val="left"/>
              <w:rPr>
                <w:rFonts w:ascii="Arial" w:eastAsia="MS Mincho" w:hAnsi="Arial" w:cs="Arial"/>
                <w:color w:val="000000" w:themeColor="text1"/>
                <w:sz w:val="18"/>
                <w:szCs w:val="18"/>
                <w:lang w:val="en-US" w:eastAsia="ja-JP"/>
              </w:rPr>
            </w:pPr>
            <w:r w:rsidRPr="00B27DC5">
              <w:rPr>
                <w:rFonts w:ascii="Arial" w:eastAsia="MS Mincho" w:hAnsi="Arial" w:cs="Arial"/>
                <w:color w:val="000000" w:themeColor="text1"/>
                <w:sz w:val="18"/>
                <w:szCs w:val="18"/>
                <w:lang w:eastAsia="ja-JP"/>
              </w:rPr>
              <w:t>FG 1-7, 2-24, 2-31</w:t>
            </w:r>
          </w:p>
        </w:tc>
        <w:tc>
          <w:tcPr>
            <w:tcW w:w="0" w:type="auto"/>
            <w:shd w:val="clear" w:color="auto" w:fill="auto"/>
          </w:tcPr>
          <w:p w14:paraId="2FF10C2A" w14:textId="66F0F770" w:rsidR="00B27DC5" w:rsidRPr="00B27DC5" w:rsidRDefault="00B27DC5" w:rsidP="00B27DC5">
            <w:pPr>
              <w:pStyle w:val="maintext"/>
              <w:ind w:firstLineChars="0" w:firstLine="0"/>
              <w:jc w:val="left"/>
              <w:rPr>
                <w:rFonts w:ascii="Arial" w:eastAsia="MS Mincho" w:hAnsi="Arial" w:cs="Arial"/>
                <w:color w:val="000000" w:themeColor="text1"/>
                <w:sz w:val="18"/>
                <w:szCs w:val="18"/>
                <w:lang w:eastAsia="ja-JP"/>
              </w:rPr>
            </w:pPr>
            <w:r w:rsidRPr="00B27DC5">
              <w:rPr>
                <w:rFonts w:ascii="Arial" w:eastAsia="MS Mincho" w:hAnsi="Arial" w:cs="Arial"/>
                <w:color w:val="000000" w:themeColor="text1"/>
                <w:sz w:val="18"/>
                <w:szCs w:val="18"/>
                <w:lang w:eastAsia="ja-JP"/>
              </w:rPr>
              <w:t>Yes</w:t>
            </w:r>
          </w:p>
        </w:tc>
        <w:tc>
          <w:tcPr>
            <w:tcW w:w="0" w:type="auto"/>
            <w:shd w:val="clear" w:color="auto" w:fill="auto"/>
          </w:tcPr>
          <w:p w14:paraId="4D6C6C0B" w14:textId="45516206" w:rsidR="00B27DC5" w:rsidRPr="00B27DC5" w:rsidRDefault="00B27DC5" w:rsidP="00B27DC5">
            <w:pPr>
              <w:pStyle w:val="maintext"/>
              <w:ind w:firstLineChars="0" w:firstLine="0"/>
              <w:jc w:val="left"/>
              <w:rPr>
                <w:rFonts w:ascii="Arial" w:eastAsia="MS Mincho" w:hAnsi="Arial" w:cs="Arial"/>
                <w:color w:val="000000" w:themeColor="text1"/>
                <w:sz w:val="18"/>
                <w:szCs w:val="18"/>
                <w:lang w:eastAsia="ja-JP"/>
              </w:rPr>
            </w:pPr>
            <w:r w:rsidRPr="00B27DC5">
              <w:rPr>
                <w:rFonts w:ascii="Arial" w:eastAsia="MS Mincho" w:hAnsi="Arial" w:cs="Arial"/>
                <w:color w:val="000000" w:themeColor="text1"/>
                <w:sz w:val="18"/>
                <w:szCs w:val="18"/>
                <w:lang w:eastAsia="ja-JP"/>
              </w:rPr>
              <w:t>n/a</w:t>
            </w:r>
          </w:p>
        </w:tc>
        <w:tc>
          <w:tcPr>
            <w:tcW w:w="0" w:type="auto"/>
            <w:shd w:val="clear" w:color="auto" w:fill="auto"/>
          </w:tcPr>
          <w:p w14:paraId="5379BD98" w14:textId="5E2A4DF4" w:rsidR="00B27DC5" w:rsidRPr="00B27DC5" w:rsidRDefault="00B27DC5" w:rsidP="00B27DC5">
            <w:pPr>
              <w:pStyle w:val="maintext"/>
              <w:ind w:firstLineChars="0" w:firstLine="0"/>
              <w:jc w:val="left"/>
              <w:rPr>
                <w:rFonts w:ascii="Arial" w:eastAsia="SimSun" w:hAnsi="Arial" w:cs="Arial"/>
                <w:color w:val="000000" w:themeColor="text1"/>
                <w:sz w:val="18"/>
                <w:szCs w:val="18"/>
                <w:lang w:val="en-US" w:eastAsia="zh-CN"/>
              </w:rPr>
            </w:pPr>
            <w:r w:rsidRPr="00B27DC5">
              <w:rPr>
                <w:rFonts w:ascii="Arial" w:eastAsia="SimSun" w:hAnsi="Arial" w:cs="Arial"/>
                <w:color w:val="000000" w:themeColor="text1"/>
                <w:sz w:val="18"/>
                <w:szCs w:val="18"/>
                <w:lang w:val="en-US" w:eastAsia="zh-CN"/>
              </w:rPr>
              <w:t xml:space="preserve">UE cannot </w:t>
            </w:r>
            <w:r w:rsidRPr="00B27DC5">
              <w:rPr>
                <w:rFonts w:ascii="Arial" w:hAnsi="Arial" w:cs="Arial"/>
                <w:color w:val="000000" w:themeColor="text1"/>
                <w:sz w:val="18"/>
                <w:szCs w:val="18"/>
              </w:rPr>
              <w:t>support RLM/BM/BFD measurements based on CSI-RS when CD-SSB is outside active BWP</w:t>
            </w:r>
          </w:p>
        </w:tc>
        <w:tc>
          <w:tcPr>
            <w:tcW w:w="0" w:type="auto"/>
            <w:shd w:val="clear" w:color="auto" w:fill="auto"/>
          </w:tcPr>
          <w:p w14:paraId="006B5F6B" w14:textId="17FD7850" w:rsidR="00B27DC5" w:rsidRPr="00B27DC5" w:rsidRDefault="00B27DC5" w:rsidP="00B27DC5">
            <w:pPr>
              <w:pStyle w:val="maintext"/>
              <w:ind w:firstLineChars="0" w:firstLine="0"/>
              <w:jc w:val="left"/>
              <w:rPr>
                <w:rFonts w:ascii="Arial" w:hAnsi="Arial" w:cs="Arial"/>
                <w:sz w:val="18"/>
                <w:szCs w:val="18"/>
                <w:lang w:val="en-US"/>
              </w:rPr>
            </w:pPr>
            <w:r w:rsidRPr="00B27DC5">
              <w:rPr>
                <w:rFonts w:ascii="Arial" w:hAnsi="Arial" w:cs="Arial"/>
                <w:color w:val="000000" w:themeColor="text1"/>
                <w:sz w:val="18"/>
                <w:szCs w:val="18"/>
              </w:rPr>
              <w:t>Per band</w:t>
            </w:r>
          </w:p>
        </w:tc>
        <w:tc>
          <w:tcPr>
            <w:tcW w:w="0" w:type="auto"/>
            <w:shd w:val="clear" w:color="auto" w:fill="auto"/>
          </w:tcPr>
          <w:p w14:paraId="71FD5366" w14:textId="77777777" w:rsidR="00B27DC5" w:rsidRPr="00B27DC5" w:rsidRDefault="00B27DC5" w:rsidP="00B27DC5">
            <w:pPr>
              <w:pStyle w:val="TAL"/>
              <w:rPr>
                <w:rFonts w:eastAsia="MS Mincho" w:cs="Arial"/>
                <w:color w:val="000000" w:themeColor="text1"/>
                <w:szCs w:val="18"/>
              </w:rPr>
            </w:pPr>
            <w:r w:rsidRPr="00B27DC5">
              <w:rPr>
                <w:rFonts w:eastAsia="MS Mincho" w:cs="Arial"/>
                <w:color w:val="000000" w:themeColor="text1"/>
                <w:szCs w:val="18"/>
              </w:rPr>
              <w:t>No</w:t>
            </w:r>
          </w:p>
          <w:p w14:paraId="32382E44" w14:textId="77777777" w:rsidR="00B27DC5" w:rsidRPr="00B27DC5" w:rsidRDefault="00B27DC5" w:rsidP="00B27DC5">
            <w:pPr>
              <w:pStyle w:val="TAL"/>
              <w:rPr>
                <w:rFonts w:eastAsia="MS Mincho" w:cs="Arial"/>
                <w:color w:val="000000" w:themeColor="text1"/>
                <w:szCs w:val="18"/>
              </w:rPr>
            </w:pPr>
          </w:p>
        </w:tc>
        <w:tc>
          <w:tcPr>
            <w:tcW w:w="0" w:type="auto"/>
            <w:shd w:val="clear" w:color="auto" w:fill="auto"/>
          </w:tcPr>
          <w:p w14:paraId="3053A87E" w14:textId="1E75750E" w:rsidR="00B27DC5" w:rsidRPr="00B27DC5" w:rsidRDefault="00B27DC5" w:rsidP="00B27DC5">
            <w:pPr>
              <w:pStyle w:val="maintext"/>
              <w:ind w:firstLineChars="0" w:firstLine="0"/>
              <w:jc w:val="left"/>
              <w:rPr>
                <w:rFonts w:ascii="Arial" w:eastAsia="MS Mincho" w:hAnsi="Arial" w:cs="Arial"/>
                <w:color w:val="000000" w:themeColor="text1"/>
                <w:sz w:val="18"/>
                <w:szCs w:val="18"/>
                <w:lang w:eastAsia="ja-JP"/>
              </w:rPr>
            </w:pPr>
            <w:r w:rsidRPr="00B27DC5">
              <w:rPr>
                <w:rFonts w:ascii="Arial" w:eastAsia="MS Mincho" w:hAnsi="Arial" w:cs="Arial"/>
                <w:color w:val="000000" w:themeColor="text1"/>
                <w:sz w:val="18"/>
                <w:szCs w:val="18"/>
                <w:lang w:eastAsia="ja-JP"/>
              </w:rPr>
              <w:t>No</w:t>
            </w:r>
          </w:p>
        </w:tc>
        <w:tc>
          <w:tcPr>
            <w:tcW w:w="0" w:type="auto"/>
            <w:shd w:val="clear" w:color="auto" w:fill="auto"/>
          </w:tcPr>
          <w:p w14:paraId="1473BB30" w14:textId="1B185D73" w:rsidR="00B27DC5" w:rsidRPr="00B27DC5" w:rsidRDefault="00B27DC5" w:rsidP="00B27DC5">
            <w:pPr>
              <w:pStyle w:val="maintext"/>
              <w:ind w:firstLineChars="0" w:firstLine="0"/>
              <w:jc w:val="left"/>
              <w:rPr>
                <w:rFonts w:ascii="Arial" w:hAnsi="Arial" w:cs="Arial"/>
                <w:color w:val="000000" w:themeColor="text1"/>
                <w:sz w:val="18"/>
                <w:szCs w:val="18"/>
                <w:lang w:eastAsia="ja-JP"/>
              </w:rPr>
            </w:pPr>
            <w:r w:rsidRPr="00B27DC5">
              <w:rPr>
                <w:rFonts w:ascii="Arial" w:hAnsi="Arial" w:cs="Arial"/>
                <w:color w:val="000000" w:themeColor="text1"/>
                <w:sz w:val="18"/>
                <w:szCs w:val="18"/>
                <w:lang w:eastAsia="ja-JP"/>
              </w:rPr>
              <w:t>n/a</w:t>
            </w:r>
          </w:p>
        </w:tc>
        <w:tc>
          <w:tcPr>
            <w:tcW w:w="0" w:type="auto"/>
            <w:shd w:val="clear" w:color="auto" w:fill="auto"/>
          </w:tcPr>
          <w:p w14:paraId="10C5C392" w14:textId="77777777" w:rsidR="00B27DC5" w:rsidRPr="00B27DC5" w:rsidRDefault="00B27DC5" w:rsidP="00B27DC5">
            <w:pPr>
              <w:pStyle w:val="TAL"/>
              <w:rPr>
                <w:rFonts w:cs="Arial"/>
                <w:color w:val="000000" w:themeColor="text1"/>
                <w:szCs w:val="18"/>
              </w:rPr>
            </w:pPr>
            <w:r w:rsidRPr="00B27DC5">
              <w:rPr>
                <w:rFonts w:cs="Arial"/>
                <w:color w:val="000000" w:themeColor="text1"/>
                <w:szCs w:val="18"/>
              </w:rPr>
              <w:t>Note: The CD-SSB is still within the bandwidth of the carrier configured by SCS-</w:t>
            </w:r>
            <w:proofErr w:type="spellStart"/>
            <w:r w:rsidRPr="00B27DC5">
              <w:rPr>
                <w:rFonts w:cs="Arial"/>
                <w:color w:val="000000" w:themeColor="text1"/>
                <w:szCs w:val="18"/>
              </w:rPr>
              <w:t>SpecificCarrier</w:t>
            </w:r>
            <w:proofErr w:type="spellEnd"/>
            <w:r w:rsidRPr="00B27DC5">
              <w:rPr>
                <w:rFonts w:cs="Arial"/>
                <w:color w:val="000000" w:themeColor="text1"/>
                <w:szCs w:val="18"/>
              </w:rPr>
              <w:t xml:space="preserve"> of </w:t>
            </w:r>
            <w:proofErr w:type="spellStart"/>
            <w:r w:rsidRPr="00B27DC5">
              <w:rPr>
                <w:rFonts w:cs="Arial"/>
                <w:color w:val="000000" w:themeColor="text1"/>
                <w:szCs w:val="18"/>
              </w:rPr>
              <w:t>downlinkChannelBW</w:t>
            </w:r>
            <w:proofErr w:type="spellEnd"/>
            <w:r w:rsidRPr="00B27DC5">
              <w:rPr>
                <w:rFonts w:cs="Arial"/>
                <w:color w:val="000000" w:themeColor="text1"/>
                <w:szCs w:val="18"/>
              </w:rPr>
              <w:t>-</w:t>
            </w:r>
            <w:proofErr w:type="spellStart"/>
            <w:r w:rsidRPr="00B27DC5">
              <w:rPr>
                <w:rFonts w:cs="Arial"/>
                <w:color w:val="000000" w:themeColor="text1"/>
                <w:szCs w:val="18"/>
              </w:rPr>
              <w:t>PerSCS</w:t>
            </w:r>
            <w:proofErr w:type="spellEnd"/>
            <w:r w:rsidRPr="00B27DC5">
              <w:rPr>
                <w:rFonts w:cs="Arial"/>
                <w:color w:val="000000" w:themeColor="text1"/>
                <w:szCs w:val="18"/>
              </w:rPr>
              <w:t xml:space="preserve">-List in </w:t>
            </w:r>
            <w:proofErr w:type="spellStart"/>
            <w:r w:rsidRPr="00B27DC5">
              <w:rPr>
                <w:rFonts w:cs="Arial"/>
                <w:color w:val="000000" w:themeColor="text1"/>
                <w:szCs w:val="18"/>
              </w:rPr>
              <w:t>ServingCellConfig</w:t>
            </w:r>
            <w:proofErr w:type="spellEnd"/>
          </w:p>
          <w:p w14:paraId="0DEC73C3" w14:textId="77777777" w:rsidR="00B27DC5" w:rsidRPr="00B27DC5" w:rsidRDefault="00B27DC5" w:rsidP="00B27DC5">
            <w:pPr>
              <w:pStyle w:val="TAL"/>
              <w:rPr>
                <w:rFonts w:cs="Arial"/>
                <w:color w:val="000000" w:themeColor="text1"/>
                <w:szCs w:val="18"/>
              </w:rPr>
            </w:pPr>
          </w:p>
          <w:p w14:paraId="4321AA66" w14:textId="77777777" w:rsidR="00B27DC5" w:rsidRPr="00B27DC5" w:rsidRDefault="00B27DC5" w:rsidP="00B27DC5">
            <w:pPr>
              <w:pStyle w:val="TAL"/>
              <w:rPr>
                <w:rFonts w:cs="Arial"/>
                <w:color w:val="000000" w:themeColor="text1"/>
                <w:szCs w:val="18"/>
              </w:rPr>
            </w:pPr>
            <w:r w:rsidRPr="00B27DC5">
              <w:rPr>
                <w:rFonts w:cs="Arial"/>
                <w:color w:val="000000" w:themeColor="text1"/>
                <w:szCs w:val="18"/>
              </w:rPr>
              <w:t xml:space="preserve">This FG is not applicable to </w:t>
            </w:r>
            <w:proofErr w:type="spellStart"/>
            <w:r w:rsidRPr="00B27DC5">
              <w:rPr>
                <w:rFonts w:cs="Arial"/>
                <w:color w:val="000000" w:themeColor="text1"/>
                <w:szCs w:val="18"/>
              </w:rPr>
              <w:t>RedCap</w:t>
            </w:r>
            <w:proofErr w:type="spellEnd"/>
            <w:r w:rsidRPr="00B27DC5">
              <w:rPr>
                <w:rFonts w:cs="Arial"/>
                <w:color w:val="000000" w:themeColor="text1"/>
                <w:szCs w:val="18"/>
              </w:rPr>
              <w:t xml:space="preserve"> UEs.</w:t>
            </w:r>
          </w:p>
          <w:p w14:paraId="7D92EB7C" w14:textId="77777777" w:rsidR="00B27DC5" w:rsidRPr="00B27DC5" w:rsidRDefault="00B27DC5" w:rsidP="00B27DC5">
            <w:pPr>
              <w:pStyle w:val="TAL"/>
              <w:rPr>
                <w:rFonts w:cs="Arial"/>
                <w:color w:val="000000" w:themeColor="text1"/>
                <w:szCs w:val="18"/>
              </w:rPr>
            </w:pPr>
          </w:p>
          <w:p w14:paraId="36E0CE42" w14:textId="0860EB7C" w:rsidR="00B27DC5" w:rsidRPr="00B27DC5" w:rsidRDefault="00B27DC5" w:rsidP="00B27DC5">
            <w:pPr>
              <w:pStyle w:val="TAL"/>
              <w:rPr>
                <w:rFonts w:cs="Arial"/>
                <w:color w:val="000000" w:themeColor="text1"/>
                <w:szCs w:val="18"/>
              </w:rPr>
            </w:pPr>
            <w:r w:rsidRPr="00B27DC5">
              <w:rPr>
                <w:rFonts w:cs="Arial"/>
                <w:color w:val="000000" w:themeColor="text1"/>
                <w:szCs w:val="18"/>
              </w:rPr>
              <w:t>UEs indicating the support of this feature group shall not indicate the support of FG 6-1a.</w:t>
            </w:r>
          </w:p>
        </w:tc>
        <w:tc>
          <w:tcPr>
            <w:tcW w:w="0" w:type="auto"/>
            <w:shd w:val="clear" w:color="auto" w:fill="auto"/>
          </w:tcPr>
          <w:p w14:paraId="69558371" w14:textId="0936BC0E" w:rsidR="00B27DC5" w:rsidRPr="00B27DC5" w:rsidRDefault="00B27DC5" w:rsidP="00B27DC5">
            <w:pPr>
              <w:pStyle w:val="maintext"/>
              <w:ind w:firstLineChars="0" w:firstLine="0"/>
              <w:jc w:val="left"/>
              <w:rPr>
                <w:rFonts w:ascii="Arial" w:hAnsi="Arial" w:cs="Arial"/>
                <w:color w:val="000000" w:themeColor="text1"/>
                <w:sz w:val="18"/>
                <w:szCs w:val="18"/>
                <w:lang w:eastAsia="ja-JP"/>
              </w:rPr>
            </w:pPr>
            <w:r w:rsidRPr="00B27DC5">
              <w:rPr>
                <w:rFonts w:ascii="Arial" w:hAnsi="Arial" w:cs="Arial"/>
                <w:color w:val="000000" w:themeColor="text1"/>
                <w:sz w:val="18"/>
                <w:szCs w:val="18"/>
                <w:lang w:eastAsia="ja-JP"/>
              </w:rPr>
              <w:t>Optional with capability signalling</w:t>
            </w:r>
          </w:p>
        </w:tc>
      </w:tr>
    </w:tbl>
    <w:p w14:paraId="5D99CDA5" w14:textId="77777777" w:rsidR="006F197A" w:rsidRDefault="006F197A" w:rsidP="006F197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F197A" w14:paraId="624AF6FF" w14:textId="77777777" w:rsidTr="00BF4032">
        <w:tc>
          <w:tcPr>
            <w:tcW w:w="1818" w:type="dxa"/>
            <w:tcBorders>
              <w:top w:val="single" w:sz="4" w:space="0" w:color="auto"/>
              <w:left w:val="single" w:sz="4" w:space="0" w:color="auto"/>
              <w:bottom w:val="single" w:sz="4" w:space="0" w:color="auto"/>
              <w:right w:val="single" w:sz="4" w:space="0" w:color="auto"/>
            </w:tcBorders>
            <w:shd w:val="clear" w:color="auto" w:fill="D9E2F3"/>
          </w:tcPr>
          <w:p w14:paraId="70730D74" w14:textId="77777777" w:rsidR="006F197A" w:rsidRDefault="006F197A" w:rsidP="00BF4032">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8D8052B" w14:textId="77777777" w:rsidR="006F197A" w:rsidRDefault="006F197A" w:rsidP="00BF4032">
            <w:pPr>
              <w:rPr>
                <w:rFonts w:ascii="Calibri" w:eastAsia="MS Mincho" w:hAnsi="Calibri" w:cs="Calibri"/>
              </w:rPr>
            </w:pPr>
            <w:r>
              <w:rPr>
                <w:rFonts w:ascii="Calibri" w:eastAsia="MS Mincho" w:hAnsi="Calibri" w:cs="Calibri"/>
              </w:rPr>
              <w:t>Comments/Questions/Suggestions</w:t>
            </w:r>
          </w:p>
        </w:tc>
      </w:tr>
      <w:tr w:rsidR="006F197A" w14:paraId="7C165498" w14:textId="77777777" w:rsidTr="00BF4032">
        <w:tc>
          <w:tcPr>
            <w:tcW w:w="1818" w:type="dxa"/>
            <w:tcBorders>
              <w:top w:val="single" w:sz="4" w:space="0" w:color="auto"/>
              <w:left w:val="single" w:sz="4" w:space="0" w:color="auto"/>
              <w:bottom w:val="single" w:sz="4" w:space="0" w:color="auto"/>
              <w:right w:val="single" w:sz="4" w:space="0" w:color="auto"/>
            </w:tcBorders>
          </w:tcPr>
          <w:p w14:paraId="70F26D33" w14:textId="29F1FF7C" w:rsidR="006F197A" w:rsidRPr="001B7792" w:rsidRDefault="001B7792" w:rsidP="00BF4032">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hint="eastAsia"/>
                <w:sz w:val="20"/>
                <w:lang w:eastAsia="ja-JP"/>
              </w:rPr>
              <w:t>Q</w:t>
            </w:r>
            <w:r>
              <w:rPr>
                <w:rStyle w:val="normaltextrun"/>
                <w:rFonts w:eastAsia="Yu Mincho"/>
                <w:sz w:val="20"/>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3FD65547" w14:textId="77777777" w:rsidR="006F197A" w:rsidRDefault="00116520" w:rsidP="00BF4032">
            <w:pPr>
              <w:jc w:val="left"/>
              <w:rPr>
                <w:rFonts w:eastAsia="Yu Mincho"/>
                <w:lang w:eastAsia="ja-JP"/>
              </w:rPr>
            </w:pPr>
            <w:r>
              <w:rPr>
                <w:rFonts w:eastAsia="Yu Mincho"/>
                <w:lang w:eastAsia="ja-JP"/>
              </w:rPr>
              <w:t xml:space="preserve">In our understanding, </w:t>
            </w:r>
            <w:r w:rsidR="001B7792">
              <w:rPr>
                <w:rFonts w:eastAsia="Yu Mincho"/>
                <w:lang w:eastAsia="ja-JP"/>
              </w:rPr>
              <w:t>a UE can indicate support of Option A by using FG6-1a + FG1-7/2-24/2-31</w:t>
            </w:r>
            <w:r>
              <w:rPr>
                <w:rFonts w:eastAsia="Yu Mincho"/>
                <w:lang w:eastAsia="ja-JP"/>
              </w:rPr>
              <w:t xml:space="preserve"> even today</w:t>
            </w:r>
            <w:r w:rsidR="001B7792">
              <w:rPr>
                <w:rFonts w:eastAsia="Yu Mincho"/>
                <w:lang w:eastAsia="ja-JP"/>
              </w:rPr>
              <w:t>.</w:t>
            </w:r>
          </w:p>
          <w:p w14:paraId="65E206A0" w14:textId="5FFE0660" w:rsidR="00116520" w:rsidRDefault="00A0467A" w:rsidP="00BF4032">
            <w:pPr>
              <w:jc w:val="left"/>
              <w:rPr>
                <w:rFonts w:eastAsia="Yu Mincho"/>
                <w:lang w:eastAsia="ja-JP"/>
              </w:rPr>
            </w:pPr>
            <w:r>
              <w:rPr>
                <w:rFonts w:eastAsia="Yu Mincho"/>
                <w:lang w:eastAsia="ja-JP"/>
              </w:rPr>
              <w:t xml:space="preserve">Is the proposal </w:t>
            </w:r>
            <w:r w:rsidR="00470CC4">
              <w:rPr>
                <w:rFonts w:eastAsia="Yu Mincho"/>
                <w:lang w:eastAsia="ja-JP"/>
              </w:rPr>
              <w:t xml:space="preserve">replacing FG6-1a + FG1-7/2-24/2-31 by FG53-4? </w:t>
            </w:r>
            <w:r w:rsidR="00864DF2">
              <w:rPr>
                <w:rFonts w:eastAsia="Yu Mincho"/>
                <w:lang w:eastAsia="ja-JP"/>
              </w:rPr>
              <w:t>If so, is a UE supporting Option A required to report both (1) FG5-1a + FG1-7/2-24/2-31 and (2) FG53-4, or either of them?</w:t>
            </w:r>
          </w:p>
          <w:p w14:paraId="1F543231" w14:textId="2FD7F6D9" w:rsidR="00864DF2" w:rsidRPr="001B7792" w:rsidRDefault="00AB3348" w:rsidP="00BF4032">
            <w:pPr>
              <w:jc w:val="left"/>
              <w:rPr>
                <w:rFonts w:eastAsia="Yu Mincho"/>
                <w:lang w:eastAsia="ja-JP"/>
              </w:rPr>
            </w:pPr>
            <w:r>
              <w:rPr>
                <w:rFonts w:eastAsia="Yu Mincho" w:hint="eastAsia"/>
                <w:lang w:eastAsia="ja-JP"/>
              </w:rPr>
              <w:t>W</w:t>
            </w:r>
            <w:r>
              <w:rPr>
                <w:rFonts w:eastAsia="Yu Mincho"/>
                <w:lang w:eastAsia="ja-JP"/>
              </w:rPr>
              <w:t>e think some clarifications and discussions are necessary on this matter.</w:t>
            </w:r>
          </w:p>
        </w:tc>
      </w:tr>
      <w:tr w:rsidR="005B71FA" w14:paraId="26A6303F" w14:textId="77777777" w:rsidTr="00BF4032">
        <w:tc>
          <w:tcPr>
            <w:tcW w:w="1818" w:type="dxa"/>
            <w:tcBorders>
              <w:top w:val="single" w:sz="4" w:space="0" w:color="auto"/>
              <w:left w:val="single" w:sz="4" w:space="0" w:color="auto"/>
              <w:bottom w:val="single" w:sz="4" w:space="0" w:color="auto"/>
              <w:right w:val="single" w:sz="4" w:space="0" w:color="auto"/>
            </w:tcBorders>
          </w:tcPr>
          <w:p w14:paraId="542D15D4" w14:textId="45455381" w:rsidR="005B71FA" w:rsidRDefault="005B71FA" w:rsidP="00BF4032">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Vodafone</w:t>
            </w:r>
          </w:p>
        </w:tc>
        <w:tc>
          <w:tcPr>
            <w:tcW w:w="20522" w:type="dxa"/>
            <w:tcBorders>
              <w:top w:val="single" w:sz="4" w:space="0" w:color="auto"/>
              <w:left w:val="single" w:sz="4" w:space="0" w:color="auto"/>
              <w:bottom w:val="single" w:sz="4" w:space="0" w:color="auto"/>
              <w:right w:val="single" w:sz="4" w:space="0" w:color="auto"/>
            </w:tcBorders>
          </w:tcPr>
          <w:p w14:paraId="538721D7" w14:textId="673D2F2F" w:rsidR="00B61109" w:rsidRDefault="00B61109" w:rsidP="00BF4032">
            <w:pPr>
              <w:jc w:val="left"/>
              <w:rPr>
                <w:rFonts w:eastAsia="Yu Mincho"/>
                <w:lang w:eastAsia="ja-JP"/>
              </w:rPr>
            </w:pPr>
            <w:r>
              <w:rPr>
                <w:rFonts w:eastAsia="Yu Mincho"/>
                <w:lang w:eastAsia="ja-JP"/>
              </w:rPr>
              <w:t xml:space="preserve">The UE </w:t>
            </w:r>
            <w:proofErr w:type="spellStart"/>
            <w:r>
              <w:rPr>
                <w:rFonts w:eastAsia="Yu Mincho"/>
                <w:lang w:eastAsia="ja-JP"/>
              </w:rPr>
              <w:t>behaviour</w:t>
            </w:r>
            <w:proofErr w:type="spellEnd"/>
            <w:r>
              <w:rPr>
                <w:rFonts w:eastAsia="Yu Mincho"/>
                <w:lang w:eastAsia="ja-JP"/>
              </w:rPr>
              <w:t xml:space="preserve"> for UEs supporting FG 6-1a is not clear, since there is a lack of pre-requisite relation with </w:t>
            </w:r>
            <w:r w:rsidR="00EE7FE1">
              <w:rPr>
                <w:rFonts w:eastAsia="Yu Mincho"/>
                <w:lang w:eastAsia="ja-JP"/>
              </w:rPr>
              <w:t>CSI-RS based measurements FGs (</w:t>
            </w:r>
            <w:r>
              <w:rPr>
                <w:rFonts w:eastAsia="Yu Mincho"/>
                <w:lang w:eastAsia="ja-JP"/>
              </w:rPr>
              <w:t>FG 1-7, 2-24 and 2-31</w:t>
            </w:r>
            <w:r w:rsidR="00EE7FE1">
              <w:rPr>
                <w:rFonts w:eastAsia="Yu Mincho"/>
                <w:lang w:eastAsia="ja-JP"/>
              </w:rPr>
              <w:t>)</w:t>
            </w:r>
            <w:r>
              <w:rPr>
                <w:rFonts w:eastAsia="Yu Mincho"/>
                <w:lang w:eastAsia="ja-JP"/>
              </w:rPr>
              <w:t>.</w:t>
            </w:r>
            <w:r w:rsidR="00E150EF">
              <w:rPr>
                <w:rFonts w:eastAsia="Yu Mincho"/>
                <w:lang w:eastAsia="ja-JP"/>
              </w:rPr>
              <w:t xml:space="preserve"> </w:t>
            </w:r>
            <w:proofErr w:type="gramStart"/>
            <w:r w:rsidR="00EE7FE1">
              <w:rPr>
                <w:rFonts w:eastAsia="Yu Mincho"/>
                <w:lang w:eastAsia="ja-JP"/>
              </w:rPr>
              <w:t>So</w:t>
            </w:r>
            <w:proofErr w:type="gramEnd"/>
            <w:r w:rsidR="00EE7FE1">
              <w:rPr>
                <w:rFonts w:eastAsia="Yu Mincho"/>
                <w:lang w:eastAsia="ja-JP"/>
              </w:rPr>
              <w:t xml:space="preserve"> in our understanding, even if a UE reports FG 6-1a and CSI-RS based measurements FGs</w:t>
            </w:r>
            <w:r w:rsidR="00AE3062">
              <w:rPr>
                <w:rFonts w:eastAsia="Yu Mincho"/>
                <w:lang w:eastAsia="ja-JP"/>
              </w:rPr>
              <w:t>, since they are independent</w:t>
            </w:r>
            <w:r w:rsidR="00CB00C2">
              <w:rPr>
                <w:rFonts w:eastAsia="Yu Mincho"/>
                <w:lang w:eastAsia="ja-JP"/>
              </w:rPr>
              <w:t>, it is unclear whether</w:t>
            </w:r>
            <w:r w:rsidR="00AE3062">
              <w:rPr>
                <w:rFonts w:eastAsia="Yu Mincho"/>
                <w:lang w:eastAsia="ja-JP"/>
              </w:rPr>
              <w:t xml:space="preserve"> </w:t>
            </w:r>
            <w:r w:rsidR="009E427F" w:rsidRPr="009E427F">
              <w:rPr>
                <w:rFonts w:eastAsia="Yu Mincho"/>
                <w:lang w:eastAsia="ja-JP"/>
              </w:rPr>
              <w:t>the UE would be expected to perform measurements</w:t>
            </w:r>
            <w:r w:rsidR="00CB00C2">
              <w:rPr>
                <w:rFonts w:eastAsia="Yu Mincho"/>
                <w:lang w:eastAsia="ja-JP"/>
              </w:rPr>
              <w:t xml:space="preserve"> based in CSI-RS</w:t>
            </w:r>
            <w:r w:rsidR="009E427F" w:rsidRPr="009E427F">
              <w:rPr>
                <w:rFonts w:eastAsia="Yu Mincho"/>
                <w:lang w:eastAsia="ja-JP"/>
              </w:rPr>
              <w:t xml:space="preserve"> in the scenarios where the UE is operating in an active DL BWP without SSB.</w:t>
            </w:r>
          </w:p>
          <w:p w14:paraId="60AB4C97" w14:textId="270D0B10" w:rsidR="005B71FA" w:rsidRDefault="00233BF8" w:rsidP="00BF4032">
            <w:pPr>
              <w:jc w:val="left"/>
              <w:rPr>
                <w:rFonts w:eastAsia="Yu Mincho"/>
                <w:lang w:eastAsia="ja-JP"/>
              </w:rPr>
            </w:pPr>
            <w:r>
              <w:rPr>
                <w:rFonts w:eastAsia="Yu Mincho"/>
                <w:lang w:eastAsia="ja-JP"/>
              </w:rPr>
              <w:t>Having said this, our preference would be to define the new FG 53-4</w:t>
            </w:r>
            <w:r w:rsidR="007D2686">
              <w:rPr>
                <w:rFonts w:eastAsia="Yu Mincho"/>
                <w:lang w:eastAsia="ja-JP"/>
              </w:rPr>
              <w:t xml:space="preserve">, and the UE indicating the support of this new FG would not be required to </w:t>
            </w:r>
            <w:r w:rsidR="002F04C0">
              <w:rPr>
                <w:rFonts w:eastAsia="Yu Mincho"/>
                <w:lang w:eastAsia="ja-JP"/>
              </w:rPr>
              <w:t>indicate support of FG 6-1a.</w:t>
            </w:r>
          </w:p>
        </w:tc>
      </w:tr>
    </w:tbl>
    <w:p w14:paraId="598426EC" w14:textId="77777777" w:rsidR="006F197A" w:rsidRPr="005B2629" w:rsidRDefault="006F197A">
      <w:pPr>
        <w:pStyle w:val="maintext"/>
        <w:ind w:firstLineChars="90" w:firstLine="180"/>
        <w:rPr>
          <w:rFonts w:ascii="Calibri" w:hAnsi="Calibri" w:cs="Arial"/>
          <w:color w:val="000000" w:themeColor="text1"/>
        </w:rPr>
      </w:pPr>
    </w:p>
    <w:p w14:paraId="423B4650" w14:textId="77777777" w:rsidR="00673CD6" w:rsidRPr="005B2629" w:rsidRDefault="00662619">
      <w:pPr>
        <w:pStyle w:val="Heading1"/>
        <w:numPr>
          <w:ilvl w:val="0"/>
          <w:numId w:val="8"/>
        </w:numPr>
        <w:jc w:val="both"/>
        <w:rPr>
          <w:color w:val="000000" w:themeColor="text1"/>
        </w:rPr>
      </w:pPr>
      <w:r w:rsidRPr="005B2629">
        <w:rPr>
          <w:color w:val="000000" w:themeColor="text1"/>
        </w:rPr>
        <w:t>Conclusion</w:t>
      </w:r>
    </w:p>
    <w:p w14:paraId="7705329E" w14:textId="2867391F" w:rsidR="00673CD6" w:rsidRPr="005B2629" w:rsidRDefault="00B675BC">
      <w:pPr>
        <w:pStyle w:val="maintext"/>
        <w:ind w:firstLineChars="90" w:firstLine="180"/>
        <w:rPr>
          <w:rFonts w:ascii="Calibri" w:hAnsi="Calibri" w:cs="Calibri"/>
          <w:color w:val="000000" w:themeColor="text1"/>
        </w:rPr>
      </w:pPr>
      <w:r>
        <w:rPr>
          <w:rFonts w:ascii="Calibri" w:hAnsi="Calibri" w:cs="Calibri"/>
          <w:color w:val="000000" w:themeColor="text1"/>
        </w:rPr>
        <w:t>Agreements reached during RAN1 #</w:t>
      </w:r>
      <w:r w:rsidR="004D080C">
        <w:rPr>
          <w:rFonts w:ascii="Calibri" w:hAnsi="Calibri" w:cs="Calibri"/>
          <w:color w:val="000000" w:themeColor="text1"/>
        </w:rPr>
        <w:t>114bis</w:t>
      </w:r>
      <w:r>
        <w:rPr>
          <w:rFonts w:ascii="Calibri" w:hAnsi="Calibri" w:cs="Calibri"/>
          <w:color w:val="000000" w:themeColor="text1"/>
        </w:rPr>
        <w:t xml:space="preserve"> as part of this agenda item are summarized in</w:t>
      </w:r>
      <w:r w:rsidR="007B4AB1">
        <w:rPr>
          <w:rFonts w:ascii="Calibri" w:hAnsi="Calibri" w:cs="Calibri"/>
          <w:color w:val="000000" w:themeColor="text1"/>
        </w:rPr>
        <w:t xml:space="preserve"> </w:t>
      </w:r>
      <w:r w:rsidR="00B1754E">
        <w:rPr>
          <w:rFonts w:ascii="Calibri" w:hAnsi="Calibri" w:cs="Calibri"/>
          <w:color w:val="000000" w:themeColor="text1"/>
          <w:highlight w:val="yellow"/>
        </w:rPr>
        <w:fldChar w:fldCharType="begin"/>
      </w:r>
      <w:r w:rsidR="00B1754E">
        <w:rPr>
          <w:rFonts w:ascii="Calibri" w:hAnsi="Calibri" w:cs="Calibri"/>
          <w:color w:val="000000" w:themeColor="text1"/>
        </w:rPr>
        <w:instrText xml:space="preserve"> REF _Ref148002320 \r \h </w:instrText>
      </w:r>
      <w:r w:rsidR="00B1754E">
        <w:rPr>
          <w:rFonts w:ascii="Calibri" w:hAnsi="Calibri" w:cs="Calibri"/>
          <w:color w:val="000000" w:themeColor="text1"/>
          <w:highlight w:val="yellow"/>
        </w:rPr>
      </w:r>
      <w:r w:rsidR="00B1754E">
        <w:rPr>
          <w:rFonts w:ascii="Calibri" w:hAnsi="Calibri" w:cs="Calibri"/>
          <w:color w:val="000000" w:themeColor="text1"/>
          <w:highlight w:val="yellow"/>
        </w:rPr>
        <w:fldChar w:fldCharType="separate"/>
      </w:r>
      <w:r w:rsidR="00B1754E">
        <w:rPr>
          <w:rFonts w:ascii="Calibri" w:hAnsi="Calibri" w:cs="Calibri"/>
          <w:color w:val="000000" w:themeColor="text1"/>
        </w:rPr>
        <w:t>[6]</w:t>
      </w:r>
      <w:r w:rsidR="00B1754E">
        <w:rPr>
          <w:rFonts w:ascii="Calibri" w:hAnsi="Calibri" w:cs="Calibri"/>
          <w:color w:val="000000" w:themeColor="text1"/>
          <w:highlight w:val="yellow"/>
        </w:rPr>
        <w:fldChar w:fldCharType="end"/>
      </w:r>
      <w:r>
        <w:rPr>
          <w:rFonts w:ascii="Calibri" w:hAnsi="Calibri" w:cs="Calibri"/>
          <w:color w:val="000000" w:themeColor="text1"/>
        </w:rPr>
        <w:t>.</w:t>
      </w:r>
    </w:p>
    <w:p w14:paraId="1D73C326" w14:textId="77777777" w:rsidR="00673CD6" w:rsidRPr="005B2629" w:rsidRDefault="00673CD6">
      <w:pPr>
        <w:pStyle w:val="maintext"/>
        <w:ind w:firstLineChars="90" w:firstLine="180"/>
        <w:rPr>
          <w:rFonts w:ascii="Calibri" w:hAnsi="Calibri" w:cs="Calibri"/>
          <w:color w:val="000000" w:themeColor="text1"/>
        </w:rPr>
      </w:pPr>
    </w:p>
    <w:p w14:paraId="7D124412" w14:textId="77777777" w:rsidR="00673CD6" w:rsidRPr="005B2629" w:rsidRDefault="00662619">
      <w:pPr>
        <w:pStyle w:val="Heading1"/>
        <w:numPr>
          <w:ilvl w:val="0"/>
          <w:numId w:val="8"/>
        </w:numPr>
        <w:jc w:val="both"/>
        <w:rPr>
          <w:color w:val="000000" w:themeColor="text1"/>
        </w:rPr>
      </w:pPr>
      <w:r w:rsidRPr="005B2629">
        <w:rPr>
          <w:color w:val="000000" w:themeColor="text1"/>
        </w:rPr>
        <w:t>References</w:t>
      </w:r>
    </w:p>
    <w:p w14:paraId="6B1B1271" w14:textId="66BB0090" w:rsidR="00673CD6" w:rsidRPr="007B4AB1" w:rsidRDefault="004D080C" w:rsidP="00631569">
      <w:pPr>
        <w:pStyle w:val="2222"/>
        <w:numPr>
          <w:ilvl w:val="0"/>
          <w:numId w:val="9"/>
        </w:numPr>
        <w:spacing w:line="288" w:lineRule="auto"/>
        <w:ind w:firstLineChars="0"/>
        <w:rPr>
          <w:rFonts w:ascii="Calibri" w:hAnsi="Calibri"/>
          <w:color w:val="000000"/>
          <w:lang w:eastAsia="ko-KR"/>
        </w:rPr>
      </w:pPr>
      <w:r w:rsidRPr="00C00F67">
        <w:rPr>
          <w:rFonts w:ascii="Calibri" w:hAnsi="Calibri" w:cs="Times New Roman"/>
          <w:color w:val="000000" w:themeColor="text1"/>
          <w:lang w:eastAsia="ko-KR"/>
        </w:rPr>
        <w:t>R1-230852</w:t>
      </w:r>
      <w:r>
        <w:rPr>
          <w:rFonts w:ascii="Calibri" w:hAnsi="Calibri" w:cs="Times New Roman"/>
          <w:color w:val="000000" w:themeColor="text1"/>
          <w:lang w:eastAsia="ko-KR"/>
        </w:rPr>
        <w:t>1</w:t>
      </w:r>
      <w:r w:rsidRPr="005B2629">
        <w:rPr>
          <w:rFonts w:ascii="Calibri" w:hAnsi="Calibri" w:cs="Times New Roman"/>
          <w:color w:val="000000" w:themeColor="text1"/>
          <w:lang w:eastAsia="ko-KR"/>
        </w:rPr>
        <w:t xml:space="preserve">, </w:t>
      </w:r>
      <w:r w:rsidRPr="00C00F67">
        <w:rPr>
          <w:rFonts w:ascii="Calibri" w:hAnsi="Calibri" w:cs="Calibri"/>
          <w:color w:val="000000" w:themeColor="text1"/>
          <w:lang w:eastAsia="ko-KR"/>
        </w:rPr>
        <w:t>Updated RAN1 UE features list for Rel-18 NR after RAN1#114</w:t>
      </w:r>
      <w:r w:rsidRPr="005B2629">
        <w:rPr>
          <w:rFonts w:ascii="Calibri" w:hAnsi="Calibri" w:cs="Times New Roman"/>
          <w:color w:val="000000" w:themeColor="text1"/>
          <w:lang w:eastAsia="ko-KR"/>
        </w:rPr>
        <w:t>, Moderators (AT&amp;T, NTT DOCOMO, INC.)</w:t>
      </w:r>
    </w:p>
    <w:p w14:paraId="250D6FA9" w14:textId="016A8083" w:rsidR="00AF20DF" w:rsidRPr="00AF20DF" w:rsidRDefault="00AF20DF" w:rsidP="00631569">
      <w:pPr>
        <w:pStyle w:val="2222"/>
        <w:numPr>
          <w:ilvl w:val="0"/>
          <w:numId w:val="9"/>
        </w:numPr>
        <w:spacing w:line="288" w:lineRule="auto"/>
        <w:ind w:firstLineChars="0"/>
        <w:rPr>
          <w:rFonts w:ascii="Calibri" w:hAnsi="Calibri"/>
          <w:color w:val="000000"/>
          <w:lang w:eastAsia="ko-KR"/>
        </w:rPr>
      </w:pPr>
      <w:bookmarkStart w:id="7" w:name="_Ref147321583"/>
      <w:r w:rsidRPr="00AF20DF">
        <w:rPr>
          <w:rFonts w:ascii="Calibri" w:hAnsi="Calibri"/>
          <w:color w:val="000000"/>
          <w:lang w:eastAsia="ko-KR"/>
        </w:rPr>
        <w:t>R1-2309414</w:t>
      </w:r>
      <w:r>
        <w:rPr>
          <w:rFonts w:ascii="Calibri" w:hAnsi="Calibri"/>
          <w:color w:val="000000"/>
          <w:lang w:eastAsia="ko-KR"/>
        </w:rPr>
        <w:t xml:space="preserve">, </w:t>
      </w:r>
      <w:r w:rsidRPr="00AF20DF">
        <w:rPr>
          <w:rFonts w:ascii="Calibri" w:hAnsi="Calibri"/>
          <w:color w:val="000000"/>
          <w:lang w:eastAsia="ko-KR"/>
        </w:rPr>
        <w:t>UE features for BWP without restriction</w:t>
      </w:r>
      <w:r w:rsidRPr="00AF20DF">
        <w:rPr>
          <w:rFonts w:ascii="Calibri" w:hAnsi="Calibri"/>
          <w:color w:val="000000"/>
          <w:lang w:eastAsia="ko-KR"/>
        </w:rPr>
        <w:tab/>
        <w:t>Samsung</w:t>
      </w:r>
      <w:bookmarkEnd w:id="7"/>
    </w:p>
    <w:p w14:paraId="0F8162A4" w14:textId="24285077" w:rsidR="00AF20DF" w:rsidRPr="00AF20DF" w:rsidRDefault="00AF20DF" w:rsidP="00631569">
      <w:pPr>
        <w:pStyle w:val="2222"/>
        <w:numPr>
          <w:ilvl w:val="0"/>
          <w:numId w:val="9"/>
        </w:numPr>
        <w:spacing w:line="288" w:lineRule="auto"/>
        <w:ind w:firstLineChars="0"/>
        <w:rPr>
          <w:rFonts w:ascii="Calibri" w:hAnsi="Calibri"/>
          <w:color w:val="000000"/>
          <w:lang w:eastAsia="ko-KR"/>
        </w:rPr>
      </w:pPr>
      <w:bookmarkStart w:id="8" w:name="_Ref147321591"/>
      <w:r w:rsidRPr="00AF20DF">
        <w:rPr>
          <w:rFonts w:ascii="Calibri" w:hAnsi="Calibri"/>
          <w:color w:val="000000"/>
          <w:lang w:eastAsia="ko-KR"/>
        </w:rPr>
        <w:t>R1-2309929</w:t>
      </w:r>
      <w:r>
        <w:rPr>
          <w:rFonts w:ascii="Calibri" w:hAnsi="Calibri"/>
          <w:color w:val="000000"/>
          <w:lang w:eastAsia="ko-KR"/>
        </w:rPr>
        <w:t xml:space="preserve">, </w:t>
      </w:r>
      <w:r w:rsidRPr="00AF20DF">
        <w:rPr>
          <w:rFonts w:ascii="Calibri" w:hAnsi="Calibri"/>
          <w:color w:val="000000"/>
          <w:lang w:eastAsia="ko-KR"/>
        </w:rPr>
        <w:t>Miscellaneous issues on BWP Without Restriction</w:t>
      </w:r>
      <w:r>
        <w:rPr>
          <w:rFonts w:ascii="Calibri" w:hAnsi="Calibri"/>
          <w:color w:val="000000"/>
          <w:lang w:eastAsia="ko-KR"/>
        </w:rPr>
        <w:t xml:space="preserve">, </w:t>
      </w:r>
      <w:r w:rsidRPr="00AF20DF">
        <w:rPr>
          <w:rFonts w:ascii="Calibri" w:hAnsi="Calibri"/>
          <w:color w:val="000000"/>
          <w:lang w:eastAsia="ko-KR"/>
        </w:rPr>
        <w:t>Vodafone</w:t>
      </w:r>
      <w:r>
        <w:rPr>
          <w:rFonts w:ascii="Calibri" w:hAnsi="Calibri"/>
          <w:color w:val="000000"/>
          <w:lang w:eastAsia="ko-KR"/>
        </w:rPr>
        <w:t>/</w:t>
      </w:r>
      <w:r w:rsidRPr="00AF20DF">
        <w:rPr>
          <w:rFonts w:ascii="Calibri" w:hAnsi="Calibri"/>
          <w:color w:val="000000"/>
          <w:lang w:eastAsia="ko-KR"/>
        </w:rPr>
        <w:t>vivo</w:t>
      </w:r>
      <w:r>
        <w:rPr>
          <w:rFonts w:ascii="Calibri" w:hAnsi="Calibri"/>
          <w:color w:val="000000"/>
          <w:lang w:eastAsia="ko-KR"/>
        </w:rPr>
        <w:t>/</w:t>
      </w:r>
      <w:r w:rsidRPr="00AF20DF">
        <w:rPr>
          <w:rFonts w:ascii="Calibri" w:hAnsi="Calibri"/>
          <w:color w:val="000000"/>
          <w:lang w:eastAsia="ko-KR"/>
        </w:rPr>
        <w:t>Nokia</w:t>
      </w:r>
      <w:bookmarkEnd w:id="8"/>
    </w:p>
    <w:p w14:paraId="71B1E28D" w14:textId="64DCC4DC" w:rsidR="00AF20DF" w:rsidRPr="00AF20DF" w:rsidRDefault="00AF20DF" w:rsidP="00631569">
      <w:pPr>
        <w:pStyle w:val="2222"/>
        <w:numPr>
          <w:ilvl w:val="0"/>
          <w:numId w:val="9"/>
        </w:numPr>
        <w:spacing w:line="288" w:lineRule="auto"/>
        <w:ind w:firstLineChars="0"/>
        <w:rPr>
          <w:rFonts w:ascii="Calibri" w:hAnsi="Calibri"/>
          <w:color w:val="000000"/>
          <w:lang w:eastAsia="ko-KR"/>
        </w:rPr>
      </w:pPr>
      <w:bookmarkStart w:id="9" w:name="_Ref147321597"/>
      <w:r w:rsidRPr="00AF20DF">
        <w:rPr>
          <w:rFonts w:ascii="Calibri" w:hAnsi="Calibri"/>
          <w:color w:val="000000"/>
          <w:lang w:eastAsia="ko-KR"/>
        </w:rPr>
        <w:t>R1-2310005</w:t>
      </w:r>
      <w:r>
        <w:rPr>
          <w:rFonts w:ascii="Calibri" w:hAnsi="Calibri"/>
          <w:color w:val="000000"/>
          <w:lang w:eastAsia="ko-KR"/>
        </w:rPr>
        <w:t xml:space="preserve">, </w:t>
      </w:r>
      <w:r w:rsidRPr="00AF20DF">
        <w:rPr>
          <w:rFonts w:ascii="Calibri" w:hAnsi="Calibri"/>
          <w:color w:val="000000"/>
          <w:lang w:eastAsia="ko-KR"/>
        </w:rPr>
        <w:t>UE features for BWP without restriction</w:t>
      </w:r>
      <w:r>
        <w:rPr>
          <w:rFonts w:ascii="Calibri" w:hAnsi="Calibri"/>
          <w:color w:val="000000"/>
          <w:lang w:eastAsia="ko-KR"/>
        </w:rPr>
        <w:t xml:space="preserve">, </w:t>
      </w:r>
      <w:r w:rsidRPr="00AF20DF">
        <w:rPr>
          <w:rFonts w:ascii="Calibri" w:hAnsi="Calibri"/>
          <w:color w:val="000000"/>
          <w:lang w:eastAsia="ko-KR"/>
        </w:rPr>
        <w:t>MediaTek Inc.</w:t>
      </w:r>
      <w:bookmarkEnd w:id="9"/>
    </w:p>
    <w:p w14:paraId="2DAC1B17" w14:textId="5AC92951" w:rsidR="007B4AB1" w:rsidRDefault="00AF20DF" w:rsidP="00631569">
      <w:pPr>
        <w:pStyle w:val="2222"/>
        <w:numPr>
          <w:ilvl w:val="0"/>
          <w:numId w:val="9"/>
        </w:numPr>
        <w:spacing w:line="288" w:lineRule="auto"/>
        <w:ind w:firstLineChars="0"/>
        <w:rPr>
          <w:rFonts w:ascii="Calibri" w:hAnsi="Calibri"/>
          <w:color w:val="000000"/>
          <w:lang w:eastAsia="ko-KR"/>
        </w:rPr>
      </w:pPr>
      <w:bookmarkStart w:id="10" w:name="_Ref147321603"/>
      <w:r w:rsidRPr="00AF20DF">
        <w:rPr>
          <w:rFonts w:ascii="Calibri" w:hAnsi="Calibri"/>
          <w:color w:val="000000"/>
          <w:lang w:eastAsia="ko-KR"/>
        </w:rPr>
        <w:t>R1-2310242</w:t>
      </w:r>
      <w:r>
        <w:rPr>
          <w:rFonts w:ascii="Calibri" w:hAnsi="Calibri"/>
          <w:color w:val="000000"/>
          <w:lang w:eastAsia="ko-KR"/>
        </w:rPr>
        <w:t xml:space="preserve"> </w:t>
      </w:r>
      <w:r w:rsidRPr="00AF20DF">
        <w:rPr>
          <w:rFonts w:ascii="Calibri" w:hAnsi="Calibri"/>
          <w:color w:val="000000"/>
          <w:lang w:eastAsia="ko-KR"/>
        </w:rPr>
        <w:t>UE features for BWP without restriction</w:t>
      </w:r>
      <w:r>
        <w:rPr>
          <w:rFonts w:ascii="Calibri" w:hAnsi="Calibri"/>
          <w:color w:val="000000"/>
          <w:lang w:eastAsia="ko-KR"/>
        </w:rPr>
        <w:t xml:space="preserve">, </w:t>
      </w:r>
      <w:r w:rsidRPr="00AF20DF">
        <w:rPr>
          <w:rFonts w:ascii="Calibri" w:hAnsi="Calibri"/>
          <w:color w:val="000000"/>
          <w:lang w:eastAsia="ko-KR"/>
        </w:rPr>
        <w:t>Ericsson</w:t>
      </w:r>
      <w:bookmarkEnd w:id="10"/>
    </w:p>
    <w:p w14:paraId="15AF40DC" w14:textId="23D17F07" w:rsidR="00B1754E" w:rsidRDefault="00B1754E" w:rsidP="00757214">
      <w:pPr>
        <w:pStyle w:val="2222"/>
        <w:numPr>
          <w:ilvl w:val="0"/>
          <w:numId w:val="9"/>
        </w:numPr>
        <w:spacing w:line="288" w:lineRule="auto"/>
        <w:ind w:firstLineChars="0"/>
        <w:rPr>
          <w:rFonts w:ascii="Calibri" w:hAnsi="Calibri"/>
          <w:color w:val="000000"/>
          <w:lang w:eastAsia="ko-KR"/>
        </w:rPr>
      </w:pPr>
      <w:bookmarkStart w:id="11" w:name="_Ref148002320"/>
      <w:r w:rsidRPr="00B1754E">
        <w:rPr>
          <w:rFonts w:ascii="Calibri" w:hAnsi="Calibri"/>
          <w:color w:val="000000"/>
          <w:lang w:eastAsia="ko-KR"/>
        </w:rPr>
        <w:t>R1-2310388</w:t>
      </w:r>
      <w:r w:rsidRPr="00B1754E">
        <w:rPr>
          <w:rFonts w:ascii="Calibri" w:hAnsi="Calibri"/>
          <w:color w:val="000000"/>
          <w:lang w:eastAsia="ko-KR"/>
        </w:rPr>
        <w:t xml:space="preserve">, </w:t>
      </w:r>
      <w:r w:rsidRPr="00B1754E">
        <w:rPr>
          <w:rFonts w:ascii="Calibri" w:hAnsi="Calibri"/>
          <w:color w:val="000000"/>
          <w:lang w:eastAsia="ko-KR"/>
        </w:rPr>
        <w:t>Session Notes of AI 8.16.15</w:t>
      </w:r>
      <w:r w:rsidRPr="00B1754E">
        <w:rPr>
          <w:rFonts w:ascii="Calibri" w:hAnsi="Calibri"/>
          <w:color w:val="000000"/>
          <w:lang w:eastAsia="ko-KR"/>
        </w:rPr>
        <w:t xml:space="preserve">, </w:t>
      </w:r>
      <w:r w:rsidRPr="00B1754E">
        <w:rPr>
          <w:rFonts w:ascii="Calibri" w:hAnsi="Calibri"/>
          <w:color w:val="000000"/>
          <w:lang w:eastAsia="ko-KR"/>
        </w:rPr>
        <w:t>Ad-Hoc Chair (NTT DOCOMO, INC.)</w:t>
      </w:r>
      <w:bookmarkEnd w:id="11"/>
    </w:p>
    <w:p w14:paraId="7DAEA364" w14:textId="77777777" w:rsidR="00B1754E" w:rsidRDefault="00B1754E" w:rsidP="00B1754E">
      <w:pPr>
        <w:pStyle w:val="2222"/>
        <w:spacing w:line="288" w:lineRule="auto"/>
        <w:ind w:firstLineChars="0"/>
        <w:rPr>
          <w:rFonts w:ascii="Calibri" w:hAnsi="Calibri"/>
          <w:color w:val="000000"/>
          <w:lang w:eastAsia="ko-KR"/>
        </w:rPr>
      </w:pPr>
    </w:p>
    <w:p w14:paraId="545F8334" w14:textId="77777777" w:rsidR="00B1754E" w:rsidRPr="00B1754E" w:rsidRDefault="00B1754E" w:rsidP="00B1754E">
      <w:pPr>
        <w:pStyle w:val="2222"/>
        <w:spacing w:line="288" w:lineRule="auto"/>
        <w:ind w:firstLineChars="0"/>
        <w:rPr>
          <w:rFonts w:ascii="Calibri" w:hAnsi="Calibri"/>
          <w:color w:val="000000"/>
          <w:lang w:eastAsia="ko-KR"/>
        </w:rPr>
      </w:pPr>
    </w:p>
    <w:sectPr w:rsidR="00B1754E" w:rsidRPr="00B1754E">
      <w:headerReference w:type="even" r:id="rId12"/>
      <w:headerReference w:type="default" r:id="rId13"/>
      <w:footerReference w:type="even" r:id="rId14"/>
      <w:footerReference w:type="default" r:id="rId15"/>
      <w:headerReference w:type="first" r:id="rId16"/>
      <w:footerReference w:type="first" r:id="rId17"/>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37611" w14:textId="77777777" w:rsidR="00AD315A" w:rsidRDefault="00AD315A" w:rsidP="00084921">
      <w:pPr>
        <w:spacing w:before="0" w:after="0" w:line="240" w:lineRule="auto"/>
      </w:pPr>
      <w:r>
        <w:separator/>
      </w:r>
    </w:p>
  </w:endnote>
  <w:endnote w:type="continuationSeparator" w:id="0">
    <w:p w14:paraId="604146A0" w14:textId="77777777" w:rsidR="00AD315A" w:rsidRDefault="00AD315A" w:rsidP="0008492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5FF30" w14:textId="77777777" w:rsidR="00EE0472" w:rsidRDefault="00EE04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A5DC1" w14:textId="7E5AFC27" w:rsidR="00EE0472" w:rsidRDefault="00EE0472">
    <w:pPr>
      <w:pStyle w:val="Footer"/>
    </w:pPr>
    <w:r>
      <w:rPr>
        <w:noProof/>
      </w:rPr>
      <mc:AlternateContent>
        <mc:Choice Requires="wps">
          <w:drawing>
            <wp:anchor distT="0" distB="0" distL="114300" distR="114300" simplePos="0" relativeHeight="251659264" behindDoc="0" locked="0" layoutInCell="0" allowOverlap="1" wp14:anchorId="03884D99" wp14:editId="4B4FEC08">
              <wp:simplePos x="0" y="0"/>
              <wp:positionH relativeFrom="page">
                <wp:posOffset>0</wp:posOffset>
              </wp:positionH>
              <wp:positionV relativeFrom="page">
                <wp:posOffset>10225405</wp:posOffset>
              </wp:positionV>
              <wp:extent cx="15114905" cy="273050"/>
              <wp:effectExtent l="0" t="0" r="0" b="12700"/>
              <wp:wrapNone/>
              <wp:docPr id="2" name="MSIPCM8d6c465db1b149f2e647c705" descr="{&quot;HashCode&quot;:-1699574231,&quot;Height&quot;:841.0,&quot;Width&quot;:1190.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511490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BD0949" w14:textId="1F861A83" w:rsidR="00EE0472" w:rsidRPr="00EE0472" w:rsidRDefault="00EE0472" w:rsidP="00EE0472">
                          <w:pPr>
                            <w:spacing w:before="0" w:after="0"/>
                            <w:jc w:val="left"/>
                            <w:rPr>
                              <w:rFonts w:ascii="Calibri" w:hAnsi="Calibri" w:cs="Calibri"/>
                              <w:color w:val="000000"/>
                              <w:sz w:val="14"/>
                            </w:rPr>
                          </w:pPr>
                          <w:r w:rsidRPr="00EE047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3884D99" id="_x0000_t202" coordsize="21600,21600" o:spt="202" path="m,l,21600r21600,l21600,xe">
              <v:stroke joinstyle="miter"/>
              <v:path gradientshapeok="t" o:connecttype="rect"/>
            </v:shapetype>
            <v:shape id="MSIPCM8d6c465db1b149f2e647c705" o:spid="_x0000_s1027" type="#_x0000_t202" alt="{&quot;HashCode&quot;:-1699574231,&quot;Height&quot;:841.0,&quot;Width&quot;:1190.0,&quot;Placement&quot;:&quot;Footer&quot;,&quot;Index&quot;:&quot;Primary&quot;,&quot;Section&quot;:1,&quot;Top&quot;:0.0,&quot;Left&quot;:0.0}" style="position:absolute;left:0;text-align:left;margin-left:0;margin-top:805.15pt;width:1190.1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" o:allowincell="f" filled="f" stroked="f" strokeweight=".5pt">
              <v:fill o:detectmouseclick="t"/>
              <v:textbox inset="20pt,0,,0">
                <w:txbxContent>
                  <w:p w14:paraId="2ABD0949" w14:textId="1F861A83" w:rsidR="00EE0472" w:rsidRPr="00EE0472" w:rsidRDefault="00EE0472" w:rsidP="00EE0472">
                    <w:pPr>
                      <w:spacing w:before="0" w:after="0"/>
                      <w:jc w:val="left"/>
                      <w:rPr>
                        <w:rFonts w:ascii="Calibri" w:hAnsi="Calibri" w:cs="Calibri"/>
                        <w:color w:val="000000"/>
                        <w:sz w:val="14"/>
                      </w:rPr>
                    </w:pPr>
                    <w:r w:rsidRPr="00EE0472">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224D1" w14:textId="77777777" w:rsidR="00EE0472" w:rsidRDefault="00EE04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00E83" w14:textId="77777777" w:rsidR="00AD315A" w:rsidRDefault="00AD315A" w:rsidP="00084921">
      <w:pPr>
        <w:spacing w:before="0" w:after="0" w:line="240" w:lineRule="auto"/>
      </w:pPr>
      <w:r>
        <w:separator/>
      </w:r>
    </w:p>
  </w:footnote>
  <w:footnote w:type="continuationSeparator" w:id="0">
    <w:p w14:paraId="3D657B0A" w14:textId="77777777" w:rsidR="00AD315A" w:rsidRDefault="00AD315A" w:rsidP="0008492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D9CA6" w14:textId="77777777" w:rsidR="00EE0472" w:rsidRDefault="00EE04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0015C" w14:textId="77777777" w:rsidR="00EE0472" w:rsidRDefault="00EE0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D507B" w14:textId="77777777" w:rsidR="00EE0472" w:rsidRDefault="00EE0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8" w15:restartNumberingAfterBreak="0">
    <w:nsid w:val="3E877611"/>
    <w:multiLevelType w:val="hybridMultilevel"/>
    <w:tmpl w:val="ED16E8B6"/>
    <w:lvl w:ilvl="0" w:tplc="0409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667F5FFD"/>
    <w:multiLevelType w:val="hybridMultilevel"/>
    <w:tmpl w:val="5DB44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9B7578"/>
    <w:multiLevelType w:val="hybridMultilevel"/>
    <w:tmpl w:val="70283B54"/>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680357372">
    <w:abstractNumId w:val="14"/>
  </w:num>
  <w:num w:numId="2" w16cid:durableId="1488324756">
    <w:abstractNumId w:val="4"/>
  </w:num>
  <w:num w:numId="3" w16cid:durableId="1802723771">
    <w:abstractNumId w:val="10"/>
  </w:num>
  <w:num w:numId="4" w16cid:durableId="1509178857">
    <w:abstractNumId w:val="9"/>
  </w:num>
  <w:num w:numId="5" w16cid:durableId="1540582591">
    <w:abstractNumId w:val="3"/>
  </w:num>
  <w:num w:numId="6" w16cid:durableId="790128072">
    <w:abstractNumId w:val="7"/>
  </w:num>
  <w:num w:numId="7" w16cid:durableId="1221137546">
    <w:abstractNumId w:val="5"/>
  </w:num>
  <w:num w:numId="8" w16cid:durableId="20436762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66117995">
    <w:abstractNumId w:val="17"/>
  </w:num>
  <w:num w:numId="10" w16cid:durableId="1214348756">
    <w:abstractNumId w:val="0"/>
  </w:num>
  <w:num w:numId="11" w16cid:durableId="1857039978">
    <w:abstractNumId w:val="6"/>
  </w:num>
  <w:num w:numId="12" w16cid:durableId="597105273">
    <w:abstractNumId w:val="2"/>
  </w:num>
  <w:num w:numId="13" w16cid:durableId="1081564448">
    <w:abstractNumId w:val="15"/>
  </w:num>
  <w:num w:numId="14" w16cid:durableId="26567830">
    <w:abstractNumId w:val="12"/>
  </w:num>
  <w:num w:numId="15" w16cid:durableId="1799831338">
    <w:abstractNumId w:val="16"/>
  </w:num>
  <w:num w:numId="16" w16cid:durableId="1620145341">
    <w:abstractNumId w:val="8"/>
  </w:num>
  <w:num w:numId="17" w16cid:durableId="265432570">
    <w:abstractNumId w:val="13"/>
  </w:num>
  <w:num w:numId="18" w16cid:durableId="1875606862">
    <w:abstractNumId w:val="11"/>
  </w:num>
  <w:num w:numId="19" w16cid:durableId="289559533">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proofState w:spelling="clean" w:grammar="clean"/>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5F24"/>
    <w:rsid w:val="0001602B"/>
    <w:rsid w:val="00016F79"/>
    <w:rsid w:val="0001730D"/>
    <w:rsid w:val="000174A7"/>
    <w:rsid w:val="000200B0"/>
    <w:rsid w:val="00021044"/>
    <w:rsid w:val="00024191"/>
    <w:rsid w:val="000258CE"/>
    <w:rsid w:val="00025F52"/>
    <w:rsid w:val="00026C27"/>
    <w:rsid w:val="000272D3"/>
    <w:rsid w:val="00030016"/>
    <w:rsid w:val="0003047E"/>
    <w:rsid w:val="000314EB"/>
    <w:rsid w:val="00032214"/>
    <w:rsid w:val="00032C69"/>
    <w:rsid w:val="00032D47"/>
    <w:rsid w:val="0003456C"/>
    <w:rsid w:val="000358CD"/>
    <w:rsid w:val="00036DB5"/>
    <w:rsid w:val="00037B07"/>
    <w:rsid w:val="00040749"/>
    <w:rsid w:val="00040CE8"/>
    <w:rsid w:val="000412AC"/>
    <w:rsid w:val="0004163B"/>
    <w:rsid w:val="00042B1F"/>
    <w:rsid w:val="0004375F"/>
    <w:rsid w:val="000446FD"/>
    <w:rsid w:val="00044B1C"/>
    <w:rsid w:val="00045579"/>
    <w:rsid w:val="00045E4B"/>
    <w:rsid w:val="00046BC3"/>
    <w:rsid w:val="00047B18"/>
    <w:rsid w:val="00047CB6"/>
    <w:rsid w:val="00047D66"/>
    <w:rsid w:val="00051B4B"/>
    <w:rsid w:val="0005240B"/>
    <w:rsid w:val="00052743"/>
    <w:rsid w:val="00053160"/>
    <w:rsid w:val="00053224"/>
    <w:rsid w:val="00054590"/>
    <w:rsid w:val="00054608"/>
    <w:rsid w:val="000550BC"/>
    <w:rsid w:val="00056C55"/>
    <w:rsid w:val="00056DB6"/>
    <w:rsid w:val="00057FAC"/>
    <w:rsid w:val="0006064F"/>
    <w:rsid w:val="00060998"/>
    <w:rsid w:val="00061606"/>
    <w:rsid w:val="000632FE"/>
    <w:rsid w:val="00063ECE"/>
    <w:rsid w:val="000644B9"/>
    <w:rsid w:val="00064667"/>
    <w:rsid w:val="00064AC1"/>
    <w:rsid w:val="00065C45"/>
    <w:rsid w:val="00070164"/>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C77"/>
    <w:rsid w:val="00082FFC"/>
    <w:rsid w:val="00084082"/>
    <w:rsid w:val="00084721"/>
    <w:rsid w:val="000849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C3F"/>
    <w:rsid w:val="000A6E41"/>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B78"/>
    <w:rsid w:val="000C4DC2"/>
    <w:rsid w:val="000C5053"/>
    <w:rsid w:val="000C57B9"/>
    <w:rsid w:val="000C70B3"/>
    <w:rsid w:val="000C785E"/>
    <w:rsid w:val="000D02F7"/>
    <w:rsid w:val="000D0385"/>
    <w:rsid w:val="000D17E7"/>
    <w:rsid w:val="000D1CEE"/>
    <w:rsid w:val="000D28B3"/>
    <w:rsid w:val="000D3D4E"/>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2C"/>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0F7AFE"/>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520"/>
    <w:rsid w:val="00116970"/>
    <w:rsid w:val="00116A54"/>
    <w:rsid w:val="00116BB9"/>
    <w:rsid w:val="00116DA6"/>
    <w:rsid w:val="001200B0"/>
    <w:rsid w:val="00120B96"/>
    <w:rsid w:val="0012215F"/>
    <w:rsid w:val="00124E30"/>
    <w:rsid w:val="00125255"/>
    <w:rsid w:val="001255B7"/>
    <w:rsid w:val="001258DF"/>
    <w:rsid w:val="001259E2"/>
    <w:rsid w:val="001259E4"/>
    <w:rsid w:val="001269B9"/>
    <w:rsid w:val="001303AE"/>
    <w:rsid w:val="00133547"/>
    <w:rsid w:val="001337BD"/>
    <w:rsid w:val="00133CE5"/>
    <w:rsid w:val="0013495A"/>
    <w:rsid w:val="00134C08"/>
    <w:rsid w:val="00134FB7"/>
    <w:rsid w:val="00135CEC"/>
    <w:rsid w:val="001362DB"/>
    <w:rsid w:val="00137FE1"/>
    <w:rsid w:val="0014061C"/>
    <w:rsid w:val="00141241"/>
    <w:rsid w:val="001417A8"/>
    <w:rsid w:val="00143A0C"/>
    <w:rsid w:val="00143BE2"/>
    <w:rsid w:val="001452E2"/>
    <w:rsid w:val="001453E5"/>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050A"/>
    <w:rsid w:val="00161419"/>
    <w:rsid w:val="00161F75"/>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792"/>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BF8"/>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AC8"/>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579B0"/>
    <w:rsid w:val="002600C4"/>
    <w:rsid w:val="00260C5C"/>
    <w:rsid w:val="002613B7"/>
    <w:rsid w:val="00262116"/>
    <w:rsid w:val="0026292A"/>
    <w:rsid w:val="00262E32"/>
    <w:rsid w:val="00263039"/>
    <w:rsid w:val="002639A2"/>
    <w:rsid w:val="0026481F"/>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7106"/>
    <w:rsid w:val="0028775D"/>
    <w:rsid w:val="002878EC"/>
    <w:rsid w:val="002944F5"/>
    <w:rsid w:val="00294DD5"/>
    <w:rsid w:val="00294E2C"/>
    <w:rsid w:val="00295DC6"/>
    <w:rsid w:val="002964D8"/>
    <w:rsid w:val="002968D7"/>
    <w:rsid w:val="00297225"/>
    <w:rsid w:val="00297257"/>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5CF"/>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6722"/>
    <w:rsid w:val="002E6743"/>
    <w:rsid w:val="002E680E"/>
    <w:rsid w:val="002E700A"/>
    <w:rsid w:val="002F04C0"/>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41BB"/>
    <w:rsid w:val="00304436"/>
    <w:rsid w:val="00304753"/>
    <w:rsid w:val="003063FF"/>
    <w:rsid w:val="00306FC0"/>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5881"/>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29B0"/>
    <w:rsid w:val="003834F6"/>
    <w:rsid w:val="00383D6D"/>
    <w:rsid w:val="00384225"/>
    <w:rsid w:val="003849B5"/>
    <w:rsid w:val="003858C7"/>
    <w:rsid w:val="003859F3"/>
    <w:rsid w:val="00385CAD"/>
    <w:rsid w:val="00386642"/>
    <w:rsid w:val="003908FF"/>
    <w:rsid w:val="00390B43"/>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5D58"/>
    <w:rsid w:val="003D6211"/>
    <w:rsid w:val="003D6406"/>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D31"/>
    <w:rsid w:val="00445E7B"/>
    <w:rsid w:val="00447799"/>
    <w:rsid w:val="0044788F"/>
    <w:rsid w:val="004512F9"/>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315"/>
    <w:rsid w:val="00467736"/>
    <w:rsid w:val="004678E1"/>
    <w:rsid w:val="00470CC4"/>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8C8"/>
    <w:rsid w:val="00485DF4"/>
    <w:rsid w:val="0048729B"/>
    <w:rsid w:val="00487F1A"/>
    <w:rsid w:val="004904D3"/>
    <w:rsid w:val="00490B8D"/>
    <w:rsid w:val="00492084"/>
    <w:rsid w:val="00492DF6"/>
    <w:rsid w:val="00493000"/>
    <w:rsid w:val="0049465B"/>
    <w:rsid w:val="00494C51"/>
    <w:rsid w:val="00495082"/>
    <w:rsid w:val="0049564A"/>
    <w:rsid w:val="004958FC"/>
    <w:rsid w:val="00496CD7"/>
    <w:rsid w:val="00496F1D"/>
    <w:rsid w:val="00497900"/>
    <w:rsid w:val="004A27E9"/>
    <w:rsid w:val="004A2998"/>
    <w:rsid w:val="004A4AAE"/>
    <w:rsid w:val="004A5ABE"/>
    <w:rsid w:val="004A5B15"/>
    <w:rsid w:val="004A6424"/>
    <w:rsid w:val="004A69D0"/>
    <w:rsid w:val="004A73A9"/>
    <w:rsid w:val="004A749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0C"/>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E33"/>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455E"/>
    <w:rsid w:val="005448C6"/>
    <w:rsid w:val="00544A12"/>
    <w:rsid w:val="005465DA"/>
    <w:rsid w:val="005467E5"/>
    <w:rsid w:val="0055004A"/>
    <w:rsid w:val="00551377"/>
    <w:rsid w:val="00551847"/>
    <w:rsid w:val="00552333"/>
    <w:rsid w:val="00552339"/>
    <w:rsid w:val="00554830"/>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F3A"/>
    <w:rsid w:val="00593107"/>
    <w:rsid w:val="00595B30"/>
    <w:rsid w:val="005968AC"/>
    <w:rsid w:val="00596BAC"/>
    <w:rsid w:val="00597609"/>
    <w:rsid w:val="00597C5E"/>
    <w:rsid w:val="005A3D20"/>
    <w:rsid w:val="005A4958"/>
    <w:rsid w:val="005A4A43"/>
    <w:rsid w:val="005A5129"/>
    <w:rsid w:val="005A5745"/>
    <w:rsid w:val="005A7B8F"/>
    <w:rsid w:val="005B0445"/>
    <w:rsid w:val="005B0955"/>
    <w:rsid w:val="005B1400"/>
    <w:rsid w:val="005B18D5"/>
    <w:rsid w:val="005B2629"/>
    <w:rsid w:val="005B3828"/>
    <w:rsid w:val="005B41B3"/>
    <w:rsid w:val="005B47BD"/>
    <w:rsid w:val="005B5A4A"/>
    <w:rsid w:val="005B60AE"/>
    <w:rsid w:val="005B6526"/>
    <w:rsid w:val="005B6C32"/>
    <w:rsid w:val="005B6FA6"/>
    <w:rsid w:val="005B71FA"/>
    <w:rsid w:val="005C0885"/>
    <w:rsid w:val="005C16E8"/>
    <w:rsid w:val="005C258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1770"/>
    <w:rsid w:val="0061288E"/>
    <w:rsid w:val="00612E87"/>
    <w:rsid w:val="006130D5"/>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1569"/>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619"/>
    <w:rsid w:val="006627B9"/>
    <w:rsid w:val="0066297A"/>
    <w:rsid w:val="00663B9E"/>
    <w:rsid w:val="00663E09"/>
    <w:rsid w:val="00664071"/>
    <w:rsid w:val="00666431"/>
    <w:rsid w:val="006669CA"/>
    <w:rsid w:val="00667CF4"/>
    <w:rsid w:val="00667DF7"/>
    <w:rsid w:val="00667F24"/>
    <w:rsid w:val="00670CA1"/>
    <w:rsid w:val="00672601"/>
    <w:rsid w:val="00672876"/>
    <w:rsid w:val="00673CD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1E51"/>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1002"/>
    <w:rsid w:val="006C1329"/>
    <w:rsid w:val="006C327B"/>
    <w:rsid w:val="006C452E"/>
    <w:rsid w:val="006C4823"/>
    <w:rsid w:val="006C494C"/>
    <w:rsid w:val="006C4F84"/>
    <w:rsid w:val="006C60E6"/>
    <w:rsid w:val="006D0847"/>
    <w:rsid w:val="006D1A0C"/>
    <w:rsid w:val="006D1E33"/>
    <w:rsid w:val="006D2E13"/>
    <w:rsid w:val="006D40EA"/>
    <w:rsid w:val="006D44F3"/>
    <w:rsid w:val="006D4901"/>
    <w:rsid w:val="006D58E5"/>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790B"/>
    <w:rsid w:val="006F055C"/>
    <w:rsid w:val="006F1048"/>
    <w:rsid w:val="006F197A"/>
    <w:rsid w:val="006F1AB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17675"/>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BD9"/>
    <w:rsid w:val="00735DF4"/>
    <w:rsid w:val="00735EDF"/>
    <w:rsid w:val="00736125"/>
    <w:rsid w:val="00740550"/>
    <w:rsid w:val="00740B36"/>
    <w:rsid w:val="0074105F"/>
    <w:rsid w:val="00741863"/>
    <w:rsid w:val="00743857"/>
    <w:rsid w:val="00743E85"/>
    <w:rsid w:val="00744AFB"/>
    <w:rsid w:val="007459D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55"/>
    <w:rsid w:val="00772AC7"/>
    <w:rsid w:val="00773337"/>
    <w:rsid w:val="00774132"/>
    <w:rsid w:val="00774435"/>
    <w:rsid w:val="00775AA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50"/>
    <w:rsid w:val="007A73DE"/>
    <w:rsid w:val="007A74CA"/>
    <w:rsid w:val="007A74E4"/>
    <w:rsid w:val="007B13E5"/>
    <w:rsid w:val="007B1D8D"/>
    <w:rsid w:val="007B2736"/>
    <w:rsid w:val="007B2F6B"/>
    <w:rsid w:val="007B32CE"/>
    <w:rsid w:val="007B473A"/>
    <w:rsid w:val="007B4AB1"/>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5C36"/>
    <w:rsid w:val="007C6682"/>
    <w:rsid w:val="007C7D75"/>
    <w:rsid w:val="007D192E"/>
    <w:rsid w:val="007D1E7E"/>
    <w:rsid w:val="007D2686"/>
    <w:rsid w:val="007D2C48"/>
    <w:rsid w:val="007D2F57"/>
    <w:rsid w:val="007D3A27"/>
    <w:rsid w:val="007D3CCB"/>
    <w:rsid w:val="007D499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A36"/>
    <w:rsid w:val="007F3C16"/>
    <w:rsid w:val="007F4F22"/>
    <w:rsid w:val="007F52FE"/>
    <w:rsid w:val="007F5530"/>
    <w:rsid w:val="007F5FB0"/>
    <w:rsid w:val="007F662C"/>
    <w:rsid w:val="007F6809"/>
    <w:rsid w:val="007F7397"/>
    <w:rsid w:val="007F79C5"/>
    <w:rsid w:val="008002F1"/>
    <w:rsid w:val="008015F2"/>
    <w:rsid w:val="00801AC7"/>
    <w:rsid w:val="00803179"/>
    <w:rsid w:val="00803391"/>
    <w:rsid w:val="0080388C"/>
    <w:rsid w:val="00811362"/>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4E1"/>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D9E"/>
    <w:rsid w:val="00862FFF"/>
    <w:rsid w:val="0086383A"/>
    <w:rsid w:val="00864DF2"/>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859"/>
    <w:rsid w:val="00877C09"/>
    <w:rsid w:val="00882A0D"/>
    <w:rsid w:val="00882C1F"/>
    <w:rsid w:val="00882D49"/>
    <w:rsid w:val="008835EB"/>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2D7"/>
    <w:rsid w:val="00894630"/>
    <w:rsid w:val="008959DB"/>
    <w:rsid w:val="00896C1A"/>
    <w:rsid w:val="00897361"/>
    <w:rsid w:val="00897852"/>
    <w:rsid w:val="008A0744"/>
    <w:rsid w:val="008A085C"/>
    <w:rsid w:val="008A10CA"/>
    <w:rsid w:val="008A1EB8"/>
    <w:rsid w:val="008A25A1"/>
    <w:rsid w:val="008A3462"/>
    <w:rsid w:val="008A3F5D"/>
    <w:rsid w:val="008A4697"/>
    <w:rsid w:val="008A4986"/>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99F"/>
    <w:rsid w:val="008C1AFD"/>
    <w:rsid w:val="008C2B8B"/>
    <w:rsid w:val="008C4F63"/>
    <w:rsid w:val="008C5CD9"/>
    <w:rsid w:val="008C68B6"/>
    <w:rsid w:val="008C7742"/>
    <w:rsid w:val="008D0959"/>
    <w:rsid w:val="008D17A0"/>
    <w:rsid w:val="008D1AEF"/>
    <w:rsid w:val="008D22AC"/>
    <w:rsid w:val="008D25D4"/>
    <w:rsid w:val="008D3773"/>
    <w:rsid w:val="008D45FB"/>
    <w:rsid w:val="008D47BC"/>
    <w:rsid w:val="008D4B7A"/>
    <w:rsid w:val="008D58EC"/>
    <w:rsid w:val="008D6689"/>
    <w:rsid w:val="008D6F81"/>
    <w:rsid w:val="008D745F"/>
    <w:rsid w:val="008E090B"/>
    <w:rsid w:val="008E2AC6"/>
    <w:rsid w:val="008E3C88"/>
    <w:rsid w:val="008E4456"/>
    <w:rsid w:val="008E4B51"/>
    <w:rsid w:val="008E4F7A"/>
    <w:rsid w:val="008E5528"/>
    <w:rsid w:val="008E589C"/>
    <w:rsid w:val="008E6A7E"/>
    <w:rsid w:val="008E6B52"/>
    <w:rsid w:val="008F1281"/>
    <w:rsid w:val="008F13BC"/>
    <w:rsid w:val="008F15E8"/>
    <w:rsid w:val="008F2066"/>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07BB0"/>
    <w:rsid w:val="00911236"/>
    <w:rsid w:val="009122B3"/>
    <w:rsid w:val="009129C3"/>
    <w:rsid w:val="00913F8D"/>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00A"/>
    <w:rsid w:val="00943A75"/>
    <w:rsid w:val="00944283"/>
    <w:rsid w:val="00945A1B"/>
    <w:rsid w:val="00950318"/>
    <w:rsid w:val="00950917"/>
    <w:rsid w:val="00950FFD"/>
    <w:rsid w:val="00951527"/>
    <w:rsid w:val="00952694"/>
    <w:rsid w:val="0095358A"/>
    <w:rsid w:val="00954630"/>
    <w:rsid w:val="00955090"/>
    <w:rsid w:val="00955DDB"/>
    <w:rsid w:val="009564A2"/>
    <w:rsid w:val="00956A2E"/>
    <w:rsid w:val="00957390"/>
    <w:rsid w:val="00957CD1"/>
    <w:rsid w:val="00960188"/>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1673"/>
    <w:rsid w:val="0098220C"/>
    <w:rsid w:val="00982CA4"/>
    <w:rsid w:val="009832CB"/>
    <w:rsid w:val="00984230"/>
    <w:rsid w:val="00984235"/>
    <w:rsid w:val="00984DAD"/>
    <w:rsid w:val="0099046D"/>
    <w:rsid w:val="0099114F"/>
    <w:rsid w:val="00992C73"/>
    <w:rsid w:val="00993D92"/>
    <w:rsid w:val="0099465E"/>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0FC"/>
    <w:rsid w:val="009C1932"/>
    <w:rsid w:val="009C2167"/>
    <w:rsid w:val="009C2ADA"/>
    <w:rsid w:val="009C32F8"/>
    <w:rsid w:val="009C3671"/>
    <w:rsid w:val="009C5A59"/>
    <w:rsid w:val="009C5D7C"/>
    <w:rsid w:val="009C5E1D"/>
    <w:rsid w:val="009C6A43"/>
    <w:rsid w:val="009C721C"/>
    <w:rsid w:val="009D0F50"/>
    <w:rsid w:val="009D12B1"/>
    <w:rsid w:val="009D1D31"/>
    <w:rsid w:val="009D1F93"/>
    <w:rsid w:val="009D20F1"/>
    <w:rsid w:val="009D2A80"/>
    <w:rsid w:val="009D2A93"/>
    <w:rsid w:val="009D4368"/>
    <w:rsid w:val="009D44AA"/>
    <w:rsid w:val="009D45BF"/>
    <w:rsid w:val="009D46C1"/>
    <w:rsid w:val="009D4CAC"/>
    <w:rsid w:val="009D5CE3"/>
    <w:rsid w:val="009D6394"/>
    <w:rsid w:val="009D6F92"/>
    <w:rsid w:val="009D7B65"/>
    <w:rsid w:val="009E0D02"/>
    <w:rsid w:val="009E19F7"/>
    <w:rsid w:val="009E2BFC"/>
    <w:rsid w:val="009E41FF"/>
    <w:rsid w:val="009E427F"/>
    <w:rsid w:val="009E5838"/>
    <w:rsid w:val="009E5DDC"/>
    <w:rsid w:val="009E5FF7"/>
    <w:rsid w:val="009E6CF7"/>
    <w:rsid w:val="009E76A5"/>
    <w:rsid w:val="009E76EA"/>
    <w:rsid w:val="009F0120"/>
    <w:rsid w:val="009F0997"/>
    <w:rsid w:val="009F1856"/>
    <w:rsid w:val="009F3A54"/>
    <w:rsid w:val="009F5583"/>
    <w:rsid w:val="009F5FFA"/>
    <w:rsid w:val="009F6534"/>
    <w:rsid w:val="009F75A6"/>
    <w:rsid w:val="009F768E"/>
    <w:rsid w:val="00A0025B"/>
    <w:rsid w:val="00A00E27"/>
    <w:rsid w:val="00A01AF0"/>
    <w:rsid w:val="00A02257"/>
    <w:rsid w:val="00A02329"/>
    <w:rsid w:val="00A0255C"/>
    <w:rsid w:val="00A02DB9"/>
    <w:rsid w:val="00A03B78"/>
    <w:rsid w:val="00A04600"/>
    <w:rsid w:val="00A0467A"/>
    <w:rsid w:val="00A04788"/>
    <w:rsid w:val="00A04F95"/>
    <w:rsid w:val="00A05105"/>
    <w:rsid w:val="00A10C66"/>
    <w:rsid w:val="00A10E0E"/>
    <w:rsid w:val="00A11704"/>
    <w:rsid w:val="00A11840"/>
    <w:rsid w:val="00A132FB"/>
    <w:rsid w:val="00A137D4"/>
    <w:rsid w:val="00A151C9"/>
    <w:rsid w:val="00A159A2"/>
    <w:rsid w:val="00A15C67"/>
    <w:rsid w:val="00A16736"/>
    <w:rsid w:val="00A16BE5"/>
    <w:rsid w:val="00A17CD9"/>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1414"/>
    <w:rsid w:val="00A557AD"/>
    <w:rsid w:val="00A55A49"/>
    <w:rsid w:val="00A55FF3"/>
    <w:rsid w:val="00A6006A"/>
    <w:rsid w:val="00A603CE"/>
    <w:rsid w:val="00A6066C"/>
    <w:rsid w:val="00A6189A"/>
    <w:rsid w:val="00A61DF8"/>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237"/>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48"/>
    <w:rsid w:val="00AB3352"/>
    <w:rsid w:val="00AB3419"/>
    <w:rsid w:val="00AB3C66"/>
    <w:rsid w:val="00AB4463"/>
    <w:rsid w:val="00AB5160"/>
    <w:rsid w:val="00AB54B4"/>
    <w:rsid w:val="00AB57EC"/>
    <w:rsid w:val="00AB5FC1"/>
    <w:rsid w:val="00AB79AE"/>
    <w:rsid w:val="00AB7B33"/>
    <w:rsid w:val="00AB7FC6"/>
    <w:rsid w:val="00AC0309"/>
    <w:rsid w:val="00AC0511"/>
    <w:rsid w:val="00AC1197"/>
    <w:rsid w:val="00AC223B"/>
    <w:rsid w:val="00AC2440"/>
    <w:rsid w:val="00AC260C"/>
    <w:rsid w:val="00AC33CC"/>
    <w:rsid w:val="00AC3469"/>
    <w:rsid w:val="00AC4371"/>
    <w:rsid w:val="00AC43C0"/>
    <w:rsid w:val="00AC463C"/>
    <w:rsid w:val="00AC5E87"/>
    <w:rsid w:val="00AC7254"/>
    <w:rsid w:val="00AC74CB"/>
    <w:rsid w:val="00AD115D"/>
    <w:rsid w:val="00AD15A3"/>
    <w:rsid w:val="00AD16AE"/>
    <w:rsid w:val="00AD22E7"/>
    <w:rsid w:val="00AD2F18"/>
    <w:rsid w:val="00AD315A"/>
    <w:rsid w:val="00AD3394"/>
    <w:rsid w:val="00AD3F08"/>
    <w:rsid w:val="00AD4431"/>
    <w:rsid w:val="00AD5080"/>
    <w:rsid w:val="00AD6C53"/>
    <w:rsid w:val="00AE0171"/>
    <w:rsid w:val="00AE1A18"/>
    <w:rsid w:val="00AE1FF5"/>
    <w:rsid w:val="00AE3062"/>
    <w:rsid w:val="00AE33AA"/>
    <w:rsid w:val="00AE3F30"/>
    <w:rsid w:val="00AE506B"/>
    <w:rsid w:val="00AE72F4"/>
    <w:rsid w:val="00AF0133"/>
    <w:rsid w:val="00AF02A7"/>
    <w:rsid w:val="00AF20DF"/>
    <w:rsid w:val="00AF25D6"/>
    <w:rsid w:val="00AF2C8B"/>
    <w:rsid w:val="00AF3194"/>
    <w:rsid w:val="00AF3417"/>
    <w:rsid w:val="00AF3535"/>
    <w:rsid w:val="00AF3CC9"/>
    <w:rsid w:val="00AF4985"/>
    <w:rsid w:val="00AF5AFF"/>
    <w:rsid w:val="00AF5B3F"/>
    <w:rsid w:val="00AF6336"/>
    <w:rsid w:val="00AF6593"/>
    <w:rsid w:val="00AF65DE"/>
    <w:rsid w:val="00AF6E53"/>
    <w:rsid w:val="00AF7F48"/>
    <w:rsid w:val="00B001D2"/>
    <w:rsid w:val="00B019A3"/>
    <w:rsid w:val="00B021D8"/>
    <w:rsid w:val="00B02980"/>
    <w:rsid w:val="00B04278"/>
    <w:rsid w:val="00B04EF0"/>
    <w:rsid w:val="00B0638F"/>
    <w:rsid w:val="00B0666A"/>
    <w:rsid w:val="00B113C4"/>
    <w:rsid w:val="00B12672"/>
    <w:rsid w:val="00B12C8B"/>
    <w:rsid w:val="00B13623"/>
    <w:rsid w:val="00B14271"/>
    <w:rsid w:val="00B14AA2"/>
    <w:rsid w:val="00B155D9"/>
    <w:rsid w:val="00B158ED"/>
    <w:rsid w:val="00B15994"/>
    <w:rsid w:val="00B16A1A"/>
    <w:rsid w:val="00B16FB1"/>
    <w:rsid w:val="00B170D5"/>
    <w:rsid w:val="00B1723A"/>
    <w:rsid w:val="00B174AE"/>
    <w:rsid w:val="00B1754E"/>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27DC5"/>
    <w:rsid w:val="00B306A5"/>
    <w:rsid w:val="00B30D53"/>
    <w:rsid w:val="00B33A05"/>
    <w:rsid w:val="00B341ED"/>
    <w:rsid w:val="00B34591"/>
    <w:rsid w:val="00B346F2"/>
    <w:rsid w:val="00B34716"/>
    <w:rsid w:val="00B34BE7"/>
    <w:rsid w:val="00B40AE1"/>
    <w:rsid w:val="00B41131"/>
    <w:rsid w:val="00B413F4"/>
    <w:rsid w:val="00B4191A"/>
    <w:rsid w:val="00B42294"/>
    <w:rsid w:val="00B42841"/>
    <w:rsid w:val="00B4338D"/>
    <w:rsid w:val="00B443E8"/>
    <w:rsid w:val="00B457B3"/>
    <w:rsid w:val="00B4584F"/>
    <w:rsid w:val="00B45EC8"/>
    <w:rsid w:val="00B4609D"/>
    <w:rsid w:val="00B503DA"/>
    <w:rsid w:val="00B506B1"/>
    <w:rsid w:val="00B52DE2"/>
    <w:rsid w:val="00B53206"/>
    <w:rsid w:val="00B542AC"/>
    <w:rsid w:val="00B56429"/>
    <w:rsid w:val="00B56BA3"/>
    <w:rsid w:val="00B57761"/>
    <w:rsid w:val="00B57C5B"/>
    <w:rsid w:val="00B6070F"/>
    <w:rsid w:val="00B61109"/>
    <w:rsid w:val="00B61A13"/>
    <w:rsid w:val="00B633E5"/>
    <w:rsid w:val="00B6444E"/>
    <w:rsid w:val="00B648CA"/>
    <w:rsid w:val="00B65C4E"/>
    <w:rsid w:val="00B66908"/>
    <w:rsid w:val="00B67518"/>
    <w:rsid w:val="00B675BC"/>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5CDE"/>
    <w:rsid w:val="00BA677D"/>
    <w:rsid w:val="00BB0B9B"/>
    <w:rsid w:val="00BB1722"/>
    <w:rsid w:val="00BB2538"/>
    <w:rsid w:val="00BB2572"/>
    <w:rsid w:val="00BB26FF"/>
    <w:rsid w:val="00BB299B"/>
    <w:rsid w:val="00BB2FD8"/>
    <w:rsid w:val="00BB3525"/>
    <w:rsid w:val="00BB3DFB"/>
    <w:rsid w:val="00BB3E08"/>
    <w:rsid w:val="00BB3E6A"/>
    <w:rsid w:val="00BB6217"/>
    <w:rsid w:val="00BB653E"/>
    <w:rsid w:val="00BB6762"/>
    <w:rsid w:val="00BB6F37"/>
    <w:rsid w:val="00BB72D1"/>
    <w:rsid w:val="00BB750B"/>
    <w:rsid w:val="00BB77A3"/>
    <w:rsid w:val="00BB7F09"/>
    <w:rsid w:val="00BC01AC"/>
    <w:rsid w:val="00BC1A49"/>
    <w:rsid w:val="00BC2376"/>
    <w:rsid w:val="00BC2FF6"/>
    <w:rsid w:val="00BC373F"/>
    <w:rsid w:val="00BC4147"/>
    <w:rsid w:val="00BC4BE6"/>
    <w:rsid w:val="00BC4F4D"/>
    <w:rsid w:val="00BC65BC"/>
    <w:rsid w:val="00BC6F83"/>
    <w:rsid w:val="00BD023B"/>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4684"/>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734"/>
    <w:rsid w:val="00C039EF"/>
    <w:rsid w:val="00C045BB"/>
    <w:rsid w:val="00C056EE"/>
    <w:rsid w:val="00C06D07"/>
    <w:rsid w:val="00C07731"/>
    <w:rsid w:val="00C07C2A"/>
    <w:rsid w:val="00C10326"/>
    <w:rsid w:val="00C103F3"/>
    <w:rsid w:val="00C1131B"/>
    <w:rsid w:val="00C11436"/>
    <w:rsid w:val="00C11740"/>
    <w:rsid w:val="00C12351"/>
    <w:rsid w:val="00C127AA"/>
    <w:rsid w:val="00C12F07"/>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9AD"/>
    <w:rsid w:val="00C52F51"/>
    <w:rsid w:val="00C5394B"/>
    <w:rsid w:val="00C545E8"/>
    <w:rsid w:val="00C60931"/>
    <w:rsid w:val="00C60A6A"/>
    <w:rsid w:val="00C63006"/>
    <w:rsid w:val="00C64EA3"/>
    <w:rsid w:val="00C66145"/>
    <w:rsid w:val="00C6681F"/>
    <w:rsid w:val="00C67568"/>
    <w:rsid w:val="00C67C31"/>
    <w:rsid w:val="00C703FD"/>
    <w:rsid w:val="00C70BA3"/>
    <w:rsid w:val="00C70BB0"/>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0C2"/>
    <w:rsid w:val="00CB097D"/>
    <w:rsid w:val="00CB0D21"/>
    <w:rsid w:val="00CB12D8"/>
    <w:rsid w:val="00CB15A7"/>
    <w:rsid w:val="00CB2438"/>
    <w:rsid w:val="00CB3759"/>
    <w:rsid w:val="00CB3AEA"/>
    <w:rsid w:val="00CB3B4D"/>
    <w:rsid w:val="00CB3FE7"/>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7F1"/>
    <w:rsid w:val="00CD0FE4"/>
    <w:rsid w:val="00CD25B9"/>
    <w:rsid w:val="00CD4074"/>
    <w:rsid w:val="00CD4676"/>
    <w:rsid w:val="00CD4804"/>
    <w:rsid w:val="00CD49DE"/>
    <w:rsid w:val="00CD53A6"/>
    <w:rsid w:val="00CD649E"/>
    <w:rsid w:val="00CD65E6"/>
    <w:rsid w:val="00CD6C9A"/>
    <w:rsid w:val="00CE0C9D"/>
    <w:rsid w:val="00CE261C"/>
    <w:rsid w:val="00CE2BCD"/>
    <w:rsid w:val="00CE2E30"/>
    <w:rsid w:val="00CE39A6"/>
    <w:rsid w:val="00CE3E32"/>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74D"/>
    <w:rsid w:val="00D029C0"/>
    <w:rsid w:val="00D0347F"/>
    <w:rsid w:val="00D03870"/>
    <w:rsid w:val="00D03DE2"/>
    <w:rsid w:val="00D04317"/>
    <w:rsid w:val="00D04A07"/>
    <w:rsid w:val="00D04F0C"/>
    <w:rsid w:val="00D058AE"/>
    <w:rsid w:val="00D05943"/>
    <w:rsid w:val="00D0659B"/>
    <w:rsid w:val="00D0664D"/>
    <w:rsid w:val="00D07EB4"/>
    <w:rsid w:val="00D100FB"/>
    <w:rsid w:val="00D10164"/>
    <w:rsid w:val="00D108A0"/>
    <w:rsid w:val="00D10BBB"/>
    <w:rsid w:val="00D1255B"/>
    <w:rsid w:val="00D136C3"/>
    <w:rsid w:val="00D13D7B"/>
    <w:rsid w:val="00D147D3"/>
    <w:rsid w:val="00D14B96"/>
    <w:rsid w:val="00D14D04"/>
    <w:rsid w:val="00D157B6"/>
    <w:rsid w:val="00D213DA"/>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8D2"/>
    <w:rsid w:val="00D35D69"/>
    <w:rsid w:val="00D36652"/>
    <w:rsid w:val="00D36B77"/>
    <w:rsid w:val="00D4089F"/>
    <w:rsid w:val="00D415AE"/>
    <w:rsid w:val="00D4290E"/>
    <w:rsid w:val="00D42B5C"/>
    <w:rsid w:val="00D42C42"/>
    <w:rsid w:val="00D448A4"/>
    <w:rsid w:val="00D456D8"/>
    <w:rsid w:val="00D4596F"/>
    <w:rsid w:val="00D45A0E"/>
    <w:rsid w:val="00D462D1"/>
    <w:rsid w:val="00D4758C"/>
    <w:rsid w:val="00D50A34"/>
    <w:rsid w:val="00D51385"/>
    <w:rsid w:val="00D513BD"/>
    <w:rsid w:val="00D521DD"/>
    <w:rsid w:val="00D524D1"/>
    <w:rsid w:val="00D536E0"/>
    <w:rsid w:val="00D53D26"/>
    <w:rsid w:val="00D54862"/>
    <w:rsid w:val="00D55313"/>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C99"/>
    <w:rsid w:val="00DC0E31"/>
    <w:rsid w:val="00DC1939"/>
    <w:rsid w:val="00DC40AE"/>
    <w:rsid w:val="00DC670A"/>
    <w:rsid w:val="00DC70D0"/>
    <w:rsid w:val="00DC7DD6"/>
    <w:rsid w:val="00DD092F"/>
    <w:rsid w:val="00DD2F7D"/>
    <w:rsid w:val="00DD3F0C"/>
    <w:rsid w:val="00DD3FF9"/>
    <w:rsid w:val="00DD4FE6"/>
    <w:rsid w:val="00DD5A84"/>
    <w:rsid w:val="00DD5EA6"/>
    <w:rsid w:val="00DD6F21"/>
    <w:rsid w:val="00DD7225"/>
    <w:rsid w:val="00DE28C0"/>
    <w:rsid w:val="00DE3FBA"/>
    <w:rsid w:val="00DE43CD"/>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6BF6"/>
    <w:rsid w:val="00DF70B4"/>
    <w:rsid w:val="00E00164"/>
    <w:rsid w:val="00E0026C"/>
    <w:rsid w:val="00E014A3"/>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50EF"/>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6F2"/>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158"/>
    <w:rsid w:val="00E55742"/>
    <w:rsid w:val="00E57181"/>
    <w:rsid w:val="00E573FB"/>
    <w:rsid w:val="00E576BD"/>
    <w:rsid w:val="00E57BE9"/>
    <w:rsid w:val="00E61A5E"/>
    <w:rsid w:val="00E61B9C"/>
    <w:rsid w:val="00E62300"/>
    <w:rsid w:val="00E627ED"/>
    <w:rsid w:val="00E62CC0"/>
    <w:rsid w:val="00E63857"/>
    <w:rsid w:val="00E652D4"/>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8D2"/>
    <w:rsid w:val="00E96A61"/>
    <w:rsid w:val="00E97DE8"/>
    <w:rsid w:val="00EA0321"/>
    <w:rsid w:val="00EA100F"/>
    <w:rsid w:val="00EA1369"/>
    <w:rsid w:val="00EA169D"/>
    <w:rsid w:val="00EA1FB8"/>
    <w:rsid w:val="00EA230F"/>
    <w:rsid w:val="00EA286C"/>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0472"/>
    <w:rsid w:val="00EE252C"/>
    <w:rsid w:val="00EE3077"/>
    <w:rsid w:val="00EE334E"/>
    <w:rsid w:val="00EE4A18"/>
    <w:rsid w:val="00EE4B55"/>
    <w:rsid w:val="00EE4DE4"/>
    <w:rsid w:val="00EE4E04"/>
    <w:rsid w:val="00EE5F50"/>
    <w:rsid w:val="00EE6CA6"/>
    <w:rsid w:val="00EE79F8"/>
    <w:rsid w:val="00EE7BAB"/>
    <w:rsid w:val="00EE7EE8"/>
    <w:rsid w:val="00EE7FE1"/>
    <w:rsid w:val="00EF0ED6"/>
    <w:rsid w:val="00EF27B1"/>
    <w:rsid w:val="00EF2B7F"/>
    <w:rsid w:val="00EF61A5"/>
    <w:rsid w:val="00EF61D1"/>
    <w:rsid w:val="00EF7361"/>
    <w:rsid w:val="00EF7466"/>
    <w:rsid w:val="00EF7BB5"/>
    <w:rsid w:val="00EF7EE7"/>
    <w:rsid w:val="00F00522"/>
    <w:rsid w:val="00F00CFC"/>
    <w:rsid w:val="00F01A8B"/>
    <w:rsid w:val="00F02B59"/>
    <w:rsid w:val="00F0465D"/>
    <w:rsid w:val="00F06505"/>
    <w:rsid w:val="00F107B2"/>
    <w:rsid w:val="00F128A4"/>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545"/>
    <w:rsid w:val="00F33B86"/>
    <w:rsid w:val="00F34E0E"/>
    <w:rsid w:val="00F3552F"/>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65A4"/>
    <w:rsid w:val="00F90045"/>
    <w:rsid w:val="00F90508"/>
    <w:rsid w:val="00F90841"/>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348"/>
    <w:rsid w:val="00FA6558"/>
    <w:rsid w:val="00FA72F0"/>
    <w:rsid w:val="00FA7E12"/>
    <w:rsid w:val="00FB0655"/>
    <w:rsid w:val="00FB14D3"/>
    <w:rsid w:val="00FB1805"/>
    <w:rsid w:val="00FB1DD7"/>
    <w:rsid w:val="00FB2923"/>
    <w:rsid w:val="00FB3309"/>
    <w:rsid w:val="00FB35BF"/>
    <w:rsid w:val="00FB378A"/>
    <w:rsid w:val="00FB459D"/>
    <w:rsid w:val="00FB6206"/>
    <w:rsid w:val="00FB7AF3"/>
    <w:rsid w:val="00FB7D7F"/>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BAA52F6"/>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0910AD69"/>
  <w15:docId w15:val="{BE4D9793-1DE2-456E-B9A2-732A2EFF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iPriority="0" w:unhideWhenUsed="1"/>
    <w:lsdException w:name="List Number" w:semiHidden="1" w:unhideWhenUsed="1"/>
    <w:lsdException w:name="List 2" w:unhideWhenUsed="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ind w:left="992" w:hanging="425"/>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pPr>
      <w:ind w:left="1080" w:hanging="360"/>
      <w:contextualSpacing/>
    </w:p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Ca,Légende-figure"/>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ommentText">
    <w:name w:val="annotation text"/>
    <w:basedOn w:val="Normal"/>
    <w:link w:val="CommentTextChar"/>
    <w:uiPriority w:val="99"/>
    <w:unhideWhenUsed/>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pPr>
      <w:ind w:left="720" w:hanging="360"/>
      <w:contextualSpacing/>
    </w:pPr>
  </w:style>
  <w:style w:type="paragraph" w:styleId="TOC5">
    <w:name w:val="toc 5"/>
    <w:basedOn w:val="Normal"/>
    <w:next w:val="Normal"/>
    <w:uiPriority w:val="39"/>
    <w:unhideWhenUsed/>
    <w:pPr>
      <w:ind w:left="800"/>
    </w:p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before="0" w:after="0"/>
    </w:pPr>
  </w:style>
  <w:style w:type="paragraph" w:styleId="Header">
    <w:name w:val="header"/>
    <w:basedOn w:val="Normal"/>
    <w:link w:val="HeaderChar"/>
    <w:uiPriority w:val="99"/>
    <w:unhideWhenUsed/>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pPr>
      <w:ind w:left="360" w:hanging="360"/>
      <w:contextualSpacing/>
    </w:pPr>
  </w:style>
  <w:style w:type="paragraph" w:styleId="FootnoteText">
    <w:name w:val="footnote text"/>
    <w:basedOn w:val="Normal"/>
    <w:link w:val="FootnoteTextChar"/>
    <w:rPr>
      <w:sz w:val="18"/>
    </w:r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rPr>
      <w:b/>
      <w:bCs/>
    </w:rPr>
  </w:style>
  <w:style w:type="table" w:styleId="TableGrid">
    <w:name w:val="Table Grid"/>
    <w:aliases w:val="Table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rPr>
      <w:color w:val="0000FF"/>
      <w:u w:val="single"/>
    </w:rPr>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rPr>
  </w:style>
  <w:style w:type="character" w:customStyle="1" w:styleId="apple-converted-space">
    <w:name w:val="apple-converted-space"/>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リスト段落 Char,?? ?? Char,????? Char,???? Char,Lista1 Char,中等深浅网格 1 - 着色 21 Char,¥¡¡¡¡ì¬º¥¹¥È¶ÎÂä Char,ÁÐ³ö¶ÎÂä Char,¥ê¥¹¥È¶ÎÂä Char,列表段落1 Char,—ño’i—Ž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リスト段落,?? ??,?????,????,Lista1,中等深浅网格 1 - 着色 21,¥¡¡¡¡ì¬º¥¹¥È¶ÎÂä,ÁÐ³ö¶ÎÂä,¥ê¥¹¥È¶ÎÂä,列表段落1,—ño’i—Ž,1st level - Bullet List Paragraph,Lettre d'introduction,Paragrafo elenco,Normal bullet 2,Bullet list,列表段落11,목록단락,列出段落1,목록 단락,列出段落"/>
    <w:basedOn w:val="Normal"/>
    <w:link w:val="ListParagraphChar"/>
    <w:uiPriority w:val="34"/>
    <w:qFormat/>
    <w:pPr>
      <w:ind w:left="720"/>
      <w:contextualSpacing/>
    </w:pPr>
  </w:style>
  <w:style w:type="character" w:customStyle="1" w:styleId="B1Char">
    <w:name w:val="B1 Char"/>
    <w:link w:val="B1"/>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rPr>
      <w:rFonts w:ascii="Arial" w:eastAsia="Times New Roman" w:hAnsi="Arial"/>
      <w:b/>
      <w:sz w:val="24"/>
      <w:szCs w:val="24"/>
    </w:rPr>
  </w:style>
  <w:style w:type="character" w:customStyle="1" w:styleId="Heading8Char">
    <w:name w:val="Heading 8 Char"/>
    <w:link w:val="Heading8"/>
    <w:rPr>
      <w:rFonts w:ascii="Arial" w:eastAsia="Times New Roman" w:hAnsi="Arial"/>
      <w:i/>
    </w:rPr>
  </w:style>
  <w:style w:type="character" w:customStyle="1" w:styleId="Heading3Char">
    <w:name w:val="Heading 3 Char"/>
    <w:link w:val="Heading3"/>
    <w:rPr>
      <w:rFonts w:ascii="Arial" w:eastAsia="Times New Roman" w:hAnsi="Arial"/>
      <w:b/>
      <w:sz w:val="24"/>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paragraph" w:customStyle="1" w:styleId="bullet">
    <w:name w:val="bullet"/>
    <w:basedOn w:val="ListParagraph"/>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Caption Char1 Char Char,cap Char Char1 Char,Caption Char Char1 Char Char,cap Char2 Char,条目 Char,cap1 Char,cap2 Char,cap11 Char,cap Char Char Char Char Char Char Char Char,Caption Char2 Char,Caption Char Char Char Char,fighead2 Char"/>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color w:val="000000"/>
      <w:sz w:val="24"/>
      <w:szCs w:val="24"/>
    </w:rPr>
  </w:style>
  <w:style w:type="paragraph" w:customStyle="1" w:styleId="Steps-9thset">
    <w:name w:val="Steps-9th set"/>
    <w:basedOn w:val="Normal"/>
    <w:pPr>
      <w:widowControl w:val="0"/>
      <w:numPr>
        <w:numId w:val="5"/>
      </w:numPr>
      <w:spacing w:before="120"/>
      <w:jc w:val="left"/>
    </w:pPr>
    <w:rPr>
      <w:sz w:val="24"/>
      <w:szCs w:val="24"/>
    </w:rPr>
  </w:style>
  <w:style w:type="paragraph" w:customStyle="1" w:styleId="Revision1">
    <w:name w:val="Revision1"/>
    <w:uiPriority w:val="99"/>
    <w:semiHidden/>
    <w:rPr>
      <w:rFonts w:ascii="Arial" w:eastAsia="Times New Roman" w:hAnsi="Arial"/>
    </w:rPr>
  </w:style>
  <w:style w:type="paragraph" w:customStyle="1" w:styleId="Proposal">
    <w:name w:val="Proposal"/>
    <w:basedOn w:val="BodyText"/>
    <w:qFormat/>
    <w:pPr>
      <w:numPr>
        <w:numId w:val="6"/>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paragraph">
    <w:name w:val="paragraph"/>
    <w:basedOn w:val="Normal"/>
    <w:pPr>
      <w:spacing w:before="100" w:beforeAutospacing="1" w:after="100" w:afterAutospacing="1"/>
      <w:jc w:val="left"/>
    </w:pPr>
    <w:rPr>
      <w:rFonts w:ascii="Times New Roman" w:hAnsi="Times New Roman"/>
      <w:sz w:val="24"/>
      <w:szCs w:val="24"/>
    </w:rPr>
  </w:style>
  <w:style w:type="character" w:customStyle="1" w:styleId="normaltextrun">
    <w:name w:val="normaltextrun"/>
  </w:style>
  <w:style w:type="character" w:customStyle="1" w:styleId="eop">
    <w:name w:val="eop"/>
  </w:style>
  <w:style w:type="paragraph" w:customStyle="1" w:styleId="01Section1">
    <w:name w:val="01 Section1"/>
    <w:basedOn w:val="Heading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rPr>
      <w:rFonts w:eastAsia="Malgun Gothic" w:cs="Batang"/>
      <w:lang w:val="en-GB"/>
    </w:rPr>
  </w:style>
  <w:style w:type="character" w:customStyle="1" w:styleId="apple-tab-span">
    <w:name w:val="apple-tab-span"/>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rsid w:val="00AF20DF"/>
    <w:pPr>
      <w:spacing w:before="0" w:after="220" w:line="240" w:lineRule="auto"/>
      <w:jc w:val="left"/>
    </w:pPr>
    <w:rPr>
      <w:rFonts w:eastAsia="MS Gothic"/>
      <w:b/>
      <w:sz w:val="22"/>
      <w:lang w:val="en-GB" w:eastAsia="ja-JP"/>
    </w:rPr>
  </w:style>
  <w:style w:type="paragraph" w:customStyle="1" w:styleId="RAN1bullet1">
    <w:name w:val="RAN1 bullet1"/>
    <w:basedOn w:val="Normal"/>
    <w:qFormat/>
    <w:rsid w:val="00070164"/>
    <w:pPr>
      <w:numPr>
        <w:numId w:val="10"/>
      </w:numPr>
      <w:spacing w:before="0" w:after="0" w:line="240" w:lineRule="auto"/>
      <w:jc w:val="left"/>
    </w:pPr>
    <w:rPr>
      <w:rFonts w:ascii="Times" w:eastAsia="Batang" w:hAnsi="Times"/>
      <w:szCs w:val="24"/>
      <w:lang w:val="en-GB"/>
    </w:rPr>
  </w:style>
  <w:style w:type="paragraph" w:styleId="ListBullet">
    <w:name w:val="List Bullet"/>
    <w:basedOn w:val="List"/>
    <w:rsid w:val="001453E5"/>
    <w:pPr>
      <w:numPr>
        <w:numId w:val="17"/>
      </w:numPr>
      <w:spacing w:before="0" w:line="240" w:lineRule="auto"/>
      <w:contextualSpacing w:val="0"/>
    </w:pPr>
    <w:rPr>
      <w:rFonts w:eastAsiaTheme="minorHAnsi" w:cstheme="minorBidi"/>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093246">
      <w:bodyDiv w:val="1"/>
      <w:marLeft w:val="0"/>
      <w:marRight w:val="0"/>
      <w:marTop w:val="0"/>
      <w:marBottom w:val="0"/>
      <w:divBdr>
        <w:top w:val="none" w:sz="0" w:space="0" w:color="auto"/>
        <w:left w:val="none" w:sz="0" w:space="0" w:color="auto"/>
        <w:bottom w:val="none" w:sz="0" w:space="0" w:color="auto"/>
        <w:right w:val="none" w:sz="0" w:space="0" w:color="auto"/>
      </w:divBdr>
    </w:div>
    <w:div w:id="1897350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43F90B-2E87-4F92-8356-9EB4CA4CE24C}">
  <ds:schemaRefs>
    <ds:schemaRef ds:uri="http://schemas.openxmlformats.org/officeDocument/2006/bibliography"/>
  </ds:schemaRefs>
</ds:datastoreItem>
</file>

<file path=customXml/itemProps2.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5FDEAD2-B913-4CEA-B9F1-278997E1451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4740</Words>
  <Characters>27022</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3</cp:revision>
  <cp:lastPrinted>2020-07-20T16:11:00Z</cp:lastPrinted>
  <dcterms:created xsi:type="dcterms:W3CDTF">2023-10-10T01:53:00Z</dcterms:created>
  <dcterms:modified xsi:type="dcterms:W3CDTF">2023-10-12T16:25:00Z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2052-11.8.2.9022</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MSIP_Label_0359f705-2ba0-454b-9cfc-6ce5bcaac040_Enabled">
    <vt:lpwstr>true</vt:lpwstr>
  </property>
  <property fmtid="{D5CDD505-2E9C-101B-9397-08002B2CF9AE}" pid="26" name="MSIP_Label_0359f705-2ba0-454b-9cfc-6ce5bcaac040_SetDate">
    <vt:lpwstr>2023-10-10T01:52:55Z</vt:lpwstr>
  </property>
  <property fmtid="{D5CDD505-2E9C-101B-9397-08002B2CF9AE}" pid="27" name="MSIP_Label_0359f705-2ba0-454b-9cfc-6ce5bcaac040_Method">
    <vt:lpwstr>Standard</vt:lpwstr>
  </property>
  <property fmtid="{D5CDD505-2E9C-101B-9397-08002B2CF9AE}" pid="28" name="MSIP_Label_0359f705-2ba0-454b-9cfc-6ce5bcaac040_Name">
    <vt:lpwstr>0359f705-2ba0-454b-9cfc-6ce5bcaac040</vt:lpwstr>
  </property>
  <property fmtid="{D5CDD505-2E9C-101B-9397-08002B2CF9AE}" pid="29" name="MSIP_Label_0359f705-2ba0-454b-9cfc-6ce5bcaac040_SiteId">
    <vt:lpwstr>68283f3b-8487-4c86-adb3-a5228f18b893</vt:lpwstr>
  </property>
  <property fmtid="{D5CDD505-2E9C-101B-9397-08002B2CF9AE}" pid="30" name="MSIP_Label_0359f705-2ba0-454b-9cfc-6ce5bcaac040_ActionId">
    <vt:lpwstr>6330e12c-4cd0-40c5-994b-920c501c39de</vt:lpwstr>
  </property>
  <property fmtid="{D5CDD505-2E9C-101B-9397-08002B2CF9AE}" pid="31" name="MSIP_Label_0359f705-2ba0-454b-9cfc-6ce5bcaac040_ContentBits">
    <vt:lpwstr>2</vt:lpwstr>
  </property>
</Properties>
</file>